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7.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6A362" w14:textId="410E2A01" w:rsidR="00366CD9" w:rsidRPr="009658D7" w:rsidRDefault="00FB5637" w:rsidP="00FB5637">
      <w:pPr>
        <w:tabs>
          <w:tab w:val="left" w:pos="1627"/>
          <w:tab w:val="center" w:pos="4680"/>
        </w:tabs>
        <w:spacing w:line="240" w:lineRule="auto"/>
        <w:rPr>
          <w:rFonts w:ascii="Arial" w:hAnsi="Arial" w:cs="Arial"/>
          <w:b/>
          <w:iCs/>
          <w:sz w:val="20"/>
          <w:szCs w:val="20"/>
        </w:rPr>
      </w:pPr>
      <w:r w:rsidRPr="009658D7">
        <w:rPr>
          <w:rFonts w:ascii="Arial" w:hAnsi="Arial" w:cs="Arial"/>
          <w:b/>
          <w:iCs/>
          <w:sz w:val="20"/>
          <w:szCs w:val="20"/>
        </w:rPr>
        <w:tab/>
      </w:r>
      <w:r w:rsidRPr="009658D7">
        <w:rPr>
          <w:rFonts w:ascii="Arial" w:hAnsi="Arial" w:cs="Arial"/>
          <w:b/>
          <w:iCs/>
          <w:sz w:val="20"/>
          <w:szCs w:val="20"/>
        </w:rPr>
        <w:tab/>
      </w:r>
      <w:r w:rsidR="001B2E11" w:rsidRPr="009658D7">
        <w:rPr>
          <w:rFonts w:ascii="Arial" w:hAnsi="Arial" w:cs="Arial"/>
          <w:b/>
          <w:iCs/>
          <w:sz w:val="20"/>
          <w:szCs w:val="20"/>
        </w:rPr>
        <w:t xml:space="preserve">Newsletter </w:t>
      </w:r>
      <w:r w:rsidR="006D2E48" w:rsidRPr="009658D7">
        <w:rPr>
          <w:rFonts w:ascii="Arial" w:hAnsi="Arial" w:cs="Arial"/>
          <w:b/>
          <w:iCs/>
          <w:sz w:val="20"/>
          <w:szCs w:val="20"/>
        </w:rPr>
        <w:t>November</w:t>
      </w:r>
      <w:r w:rsidR="00E11F32" w:rsidRPr="009658D7">
        <w:rPr>
          <w:rFonts w:ascii="Arial" w:hAnsi="Arial" w:cs="Arial"/>
          <w:b/>
          <w:iCs/>
          <w:sz w:val="20"/>
          <w:szCs w:val="20"/>
        </w:rPr>
        <w:t xml:space="preserve"> </w:t>
      </w:r>
      <w:r w:rsidR="001B2E11" w:rsidRPr="009658D7">
        <w:rPr>
          <w:rFonts w:ascii="Arial" w:hAnsi="Arial" w:cs="Arial"/>
          <w:b/>
          <w:iCs/>
          <w:sz w:val="20"/>
          <w:szCs w:val="20"/>
        </w:rPr>
        <w:t>202</w:t>
      </w:r>
      <w:r w:rsidR="003A4664" w:rsidRPr="009658D7">
        <w:rPr>
          <w:rFonts w:ascii="Arial" w:hAnsi="Arial" w:cs="Arial"/>
          <w:b/>
          <w:iCs/>
          <w:sz w:val="20"/>
          <w:szCs w:val="20"/>
        </w:rPr>
        <w:t>3</w:t>
      </w:r>
    </w:p>
    <w:p w14:paraId="4D26DF29" w14:textId="55DDA305" w:rsidR="00A676E2" w:rsidRPr="009658D7" w:rsidRDefault="00A676E2" w:rsidP="008001AF">
      <w:pPr>
        <w:spacing w:line="240" w:lineRule="auto"/>
        <w:jc w:val="center"/>
        <w:rPr>
          <w:rFonts w:ascii="Arial" w:hAnsi="Arial" w:cs="Arial"/>
          <w:b/>
          <w:iCs/>
          <w:sz w:val="20"/>
          <w:szCs w:val="20"/>
        </w:rPr>
      </w:pPr>
    </w:p>
    <w:p w14:paraId="674C0BB2" w14:textId="1A2EE2F9" w:rsidR="00C57007" w:rsidRPr="009658D7" w:rsidRDefault="006D2E48" w:rsidP="008001AF">
      <w:pPr>
        <w:spacing w:line="240" w:lineRule="auto"/>
        <w:jc w:val="center"/>
        <w:rPr>
          <w:rFonts w:ascii="Arial" w:hAnsi="Arial" w:cs="Arial"/>
          <w:b/>
          <w:iCs/>
          <w:sz w:val="20"/>
          <w:szCs w:val="20"/>
        </w:rPr>
      </w:pPr>
      <w:r w:rsidRPr="009658D7">
        <w:rPr>
          <w:rFonts w:ascii="Arial" w:hAnsi="Arial" w:cs="Arial"/>
          <w:b/>
          <w:iCs/>
          <w:sz w:val="20"/>
          <w:szCs w:val="20"/>
        </w:rPr>
        <w:t>November</w:t>
      </w:r>
      <w:r w:rsidR="009B51AB" w:rsidRPr="009658D7">
        <w:rPr>
          <w:rFonts w:ascii="Arial" w:hAnsi="Arial" w:cs="Arial"/>
          <w:b/>
          <w:iCs/>
          <w:sz w:val="20"/>
          <w:szCs w:val="20"/>
        </w:rPr>
        <w:t xml:space="preserve"> update -</w:t>
      </w:r>
      <w:r w:rsidR="007D40F9" w:rsidRPr="009658D7">
        <w:rPr>
          <w:rFonts w:ascii="Arial" w:hAnsi="Arial" w:cs="Arial"/>
          <w:b/>
          <w:iCs/>
          <w:sz w:val="20"/>
          <w:szCs w:val="20"/>
        </w:rPr>
        <w:t xml:space="preserve"> </w:t>
      </w:r>
      <w:r w:rsidR="00C57007" w:rsidRPr="009658D7">
        <w:rPr>
          <w:rFonts w:ascii="Arial" w:hAnsi="Arial" w:cs="Arial"/>
          <w:b/>
          <w:iCs/>
          <w:sz w:val="20"/>
          <w:szCs w:val="20"/>
        </w:rPr>
        <w:t>Twinning Project “Further support to the implementation of the National Qualifications Framework”</w:t>
      </w:r>
      <w:r w:rsidR="00E11F32" w:rsidRPr="009658D7">
        <w:rPr>
          <w:rFonts w:ascii="Arial" w:hAnsi="Arial" w:cs="Arial"/>
          <w:b/>
          <w:iCs/>
          <w:sz w:val="20"/>
          <w:szCs w:val="20"/>
        </w:rPr>
        <w:t xml:space="preserve"> funded by the EU</w:t>
      </w:r>
      <w:r w:rsidR="00C57007" w:rsidRPr="009658D7">
        <w:rPr>
          <w:rFonts w:ascii="Arial" w:hAnsi="Arial" w:cs="Arial"/>
          <w:b/>
          <w:iCs/>
          <w:sz w:val="20"/>
          <w:szCs w:val="20"/>
        </w:rPr>
        <w:t xml:space="preserve"> MK IPA 17 SO 01 21</w:t>
      </w:r>
    </w:p>
    <w:p w14:paraId="62A525CA" w14:textId="77777777" w:rsidR="00F44168" w:rsidRPr="009658D7" w:rsidRDefault="00F44168" w:rsidP="00F44168">
      <w:pPr>
        <w:spacing w:line="240" w:lineRule="auto"/>
        <w:jc w:val="both"/>
        <w:rPr>
          <w:rFonts w:ascii="Arial" w:hAnsi="Arial" w:cs="Arial"/>
          <w:sz w:val="20"/>
          <w:szCs w:val="20"/>
        </w:rPr>
      </w:pPr>
    </w:p>
    <w:p w14:paraId="5CDE7AA9" w14:textId="4A68373F" w:rsidR="00F44168" w:rsidRDefault="00BB3F17" w:rsidP="00F44168">
      <w:pPr>
        <w:spacing w:line="240" w:lineRule="auto"/>
        <w:jc w:val="both"/>
        <w:rPr>
          <w:rFonts w:ascii="Arial" w:hAnsi="Arial" w:cs="Arial"/>
          <w:b/>
          <w:bCs/>
          <w:sz w:val="20"/>
          <w:szCs w:val="20"/>
        </w:rPr>
      </w:pPr>
      <w:r w:rsidRPr="009658D7">
        <w:rPr>
          <w:rFonts w:ascii="Arial" w:hAnsi="Arial" w:cs="Arial"/>
          <w:b/>
          <w:bCs/>
          <w:sz w:val="20"/>
          <w:szCs w:val="20"/>
        </w:rPr>
        <w:t xml:space="preserve">Progress in Component 2: </w:t>
      </w:r>
      <w:r w:rsidR="008D1A86" w:rsidRPr="009658D7">
        <w:rPr>
          <w:rFonts w:ascii="Arial" w:hAnsi="Arial" w:cs="Arial"/>
          <w:b/>
          <w:bCs/>
          <w:sz w:val="20"/>
          <w:szCs w:val="20"/>
        </w:rPr>
        <w:t xml:space="preserve">Efforts to </w:t>
      </w:r>
      <w:r w:rsidRPr="009658D7">
        <w:rPr>
          <w:rFonts w:ascii="Arial" w:hAnsi="Arial" w:cs="Arial"/>
          <w:b/>
          <w:bCs/>
          <w:sz w:val="20"/>
          <w:szCs w:val="20"/>
        </w:rPr>
        <w:t>Advanc</w:t>
      </w:r>
      <w:r w:rsidR="008D1A86" w:rsidRPr="009658D7">
        <w:rPr>
          <w:rFonts w:ascii="Arial" w:hAnsi="Arial" w:cs="Arial"/>
          <w:b/>
          <w:bCs/>
          <w:sz w:val="20"/>
          <w:szCs w:val="20"/>
        </w:rPr>
        <w:t>e the</w:t>
      </w:r>
      <w:r w:rsidRPr="009658D7">
        <w:rPr>
          <w:rFonts w:ascii="Arial" w:hAnsi="Arial" w:cs="Arial"/>
          <w:b/>
          <w:bCs/>
          <w:sz w:val="20"/>
          <w:szCs w:val="20"/>
        </w:rPr>
        <w:t xml:space="preserve"> National Qualifications Framework</w:t>
      </w:r>
    </w:p>
    <w:p w14:paraId="5145B062" w14:textId="77777777" w:rsidR="00007B7E" w:rsidRPr="00007B7E" w:rsidRDefault="00007B7E" w:rsidP="00007B7E">
      <w:pPr>
        <w:spacing w:line="240" w:lineRule="auto"/>
        <w:jc w:val="both"/>
        <w:rPr>
          <w:rFonts w:ascii="Arial" w:hAnsi="Arial" w:cs="Arial"/>
          <w:sz w:val="20"/>
          <w:szCs w:val="20"/>
        </w:rPr>
      </w:pPr>
      <w:r w:rsidRPr="00007B7E">
        <w:rPr>
          <w:rFonts w:ascii="Arial" w:hAnsi="Arial" w:cs="Arial"/>
          <w:sz w:val="20"/>
          <w:szCs w:val="20"/>
        </w:rPr>
        <w:t>Approaching the culmination of its implementation with only two months remaining, the Twinning project recently concluded the final mission in a series dedicated to developing qualification standards for various professions. This crucial task significantly contributes to accomplishing the primary objective of Component 2: supporting the further implementation and enhancing the capacities of the National Qualifications Framework (NQF) in alignment with the Quality Assurance (QA) framework.</w:t>
      </w:r>
    </w:p>
    <w:p w14:paraId="20D32AEB" w14:textId="77777777" w:rsidR="00007B7E" w:rsidRPr="00007B7E" w:rsidRDefault="00007B7E" w:rsidP="00007B7E">
      <w:pPr>
        <w:spacing w:line="240" w:lineRule="auto"/>
        <w:jc w:val="both"/>
        <w:rPr>
          <w:rFonts w:ascii="Arial" w:hAnsi="Arial" w:cs="Arial"/>
          <w:sz w:val="20"/>
          <w:szCs w:val="20"/>
        </w:rPr>
      </w:pPr>
      <w:r w:rsidRPr="00007B7E">
        <w:rPr>
          <w:rFonts w:ascii="Arial" w:hAnsi="Arial" w:cs="Arial"/>
          <w:sz w:val="20"/>
          <w:szCs w:val="20"/>
        </w:rPr>
        <w:t>The sixth mission, falling under Activity 2.2.3, played a pivotal role in finalizing the draft qualification standards for teachers of primary and secondary education, as well as pedagogues. Executed from October 30 to November 3, 2023, Lithuanian experts, Assoc. Prof. Dr. Daiva Lepaitė and Kristina Sutkutė, utilized this timeframe to gather final comments and engage with relevant colleagues. Meetings with representatives from Higher Education Institutions (HEIs), the Bureau for Development of Education, psychologists, pedagogues, teachers from primary and secondary schools, and colleagues from the Ministry of Education and Science (MoES) proved invaluable for refining the draft version of the qualification standards.</w:t>
      </w:r>
    </w:p>
    <w:p w14:paraId="7AD4977B" w14:textId="7B3F673B" w:rsidR="00007B7E" w:rsidRPr="00A82B52" w:rsidRDefault="00007B7E" w:rsidP="00F44168">
      <w:pPr>
        <w:spacing w:line="240" w:lineRule="auto"/>
        <w:jc w:val="both"/>
        <w:rPr>
          <w:rFonts w:ascii="Arial" w:hAnsi="Arial" w:cs="Arial"/>
          <w:sz w:val="20"/>
          <w:szCs w:val="20"/>
        </w:rPr>
      </w:pPr>
      <w:r w:rsidRPr="00007B7E">
        <w:rPr>
          <w:rFonts w:ascii="Arial" w:hAnsi="Arial" w:cs="Arial"/>
          <w:sz w:val="20"/>
          <w:szCs w:val="20"/>
        </w:rPr>
        <w:t>Furthermore, the MS experts conducted a field visit, interacting with directors and educational service experts at the primary school "Bratstvo" and the secondary school "Boro Petrushevski" in Skopje. This collaborative effort incorporated recommendations from MS experts and insights from practitioners, ensuring the standards align with new developments and sector requirements. Expectations are high, as these standards are anticipated to serve as a robust foundation for modernizing study programs and providing more attractive options for students. The effort aims to make the education and training system transparent and comprehensible for various users within the country and abroad.</w:t>
      </w:r>
    </w:p>
    <w:p w14:paraId="32B132D5" w14:textId="146249A6" w:rsidR="00CA1327" w:rsidRPr="009658D7" w:rsidRDefault="001C662F" w:rsidP="00FA0B0D">
      <w:pPr>
        <w:spacing w:line="240" w:lineRule="auto"/>
        <w:jc w:val="both"/>
        <w:rPr>
          <w:rFonts w:ascii="Arial" w:hAnsi="Arial" w:cs="Arial"/>
        </w:rPr>
      </w:pPr>
      <w:r w:rsidRPr="009658D7">
        <w:rPr>
          <w:rFonts w:ascii="Arial" w:hAnsi="Arial" w:cs="Arial"/>
          <w:noProof/>
        </w:rPr>
        <w:lastRenderedPageBreak/>
        <w:drawing>
          <wp:anchor distT="0" distB="0" distL="114300" distR="114300" simplePos="0" relativeHeight="251704320" behindDoc="1" locked="0" layoutInCell="1" allowOverlap="1" wp14:anchorId="79408808" wp14:editId="009CEB49">
            <wp:simplePos x="0" y="0"/>
            <wp:positionH relativeFrom="margin">
              <wp:align>right</wp:align>
            </wp:positionH>
            <wp:positionV relativeFrom="paragraph">
              <wp:posOffset>2206555</wp:posOffset>
            </wp:positionV>
            <wp:extent cx="3701680" cy="24549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424861f3287fdff178c87941b1453f94-V.jpg"/>
                    <pic:cNvPicPr/>
                  </pic:nvPicPr>
                  <pic:blipFill rotWithShape="1">
                    <a:blip r:embed="rId8" cstate="print">
                      <a:extLst>
                        <a:ext uri="{28A0092B-C50C-407E-A947-70E740481C1C}">
                          <a14:useLocalDpi xmlns:a14="http://schemas.microsoft.com/office/drawing/2010/main" val="0"/>
                        </a:ext>
                      </a:extLst>
                    </a:blip>
                    <a:srcRect l="1943" t="10494"/>
                    <a:stretch/>
                  </pic:blipFill>
                  <pic:spPr bwMode="auto">
                    <a:xfrm>
                      <a:off x="0" y="0"/>
                      <a:ext cx="3701680" cy="245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B0D" w:rsidRPr="009658D7">
        <w:rPr>
          <w:rFonts w:ascii="Arial" w:hAnsi="Arial" w:cs="Arial"/>
          <w:noProof/>
        </w:rPr>
        <w:drawing>
          <wp:inline distT="0" distB="0" distL="0" distR="0" wp14:anchorId="6BD376F2" wp14:editId="70633831">
            <wp:extent cx="4091940" cy="277142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1031_1153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9497" cy="2790086"/>
                    </a:xfrm>
                    <a:prstGeom prst="rect">
                      <a:avLst/>
                    </a:prstGeom>
                  </pic:spPr>
                </pic:pic>
              </a:graphicData>
            </a:graphic>
          </wp:inline>
        </w:drawing>
      </w:r>
    </w:p>
    <w:p w14:paraId="20E0B46D" w14:textId="1B2C7A73" w:rsidR="00FA0B0D" w:rsidRPr="009658D7" w:rsidRDefault="00FA0B0D" w:rsidP="00CA1327">
      <w:pPr>
        <w:pStyle w:val="Caption"/>
        <w:jc w:val="both"/>
        <w:rPr>
          <w:rFonts w:ascii="Arial" w:hAnsi="Arial" w:cs="Arial"/>
        </w:rPr>
      </w:pPr>
    </w:p>
    <w:p w14:paraId="45096094" w14:textId="77777777" w:rsidR="001C662F" w:rsidRPr="009658D7" w:rsidRDefault="001C662F" w:rsidP="00CA1327">
      <w:pPr>
        <w:pStyle w:val="Caption"/>
        <w:jc w:val="both"/>
        <w:rPr>
          <w:rFonts w:ascii="Arial" w:hAnsi="Arial" w:cs="Arial"/>
        </w:rPr>
      </w:pPr>
    </w:p>
    <w:p w14:paraId="6C295FB3" w14:textId="77777777" w:rsidR="001C662F" w:rsidRPr="009658D7" w:rsidRDefault="001C662F" w:rsidP="00CA1327">
      <w:pPr>
        <w:pStyle w:val="Caption"/>
        <w:jc w:val="both"/>
        <w:rPr>
          <w:rFonts w:ascii="Arial" w:hAnsi="Arial" w:cs="Arial"/>
        </w:rPr>
      </w:pPr>
    </w:p>
    <w:p w14:paraId="387E3E33" w14:textId="77777777" w:rsidR="001C662F" w:rsidRPr="009658D7" w:rsidRDefault="001C662F" w:rsidP="00CA1327">
      <w:pPr>
        <w:pStyle w:val="Caption"/>
        <w:jc w:val="both"/>
        <w:rPr>
          <w:rFonts w:ascii="Arial" w:hAnsi="Arial" w:cs="Arial"/>
        </w:rPr>
      </w:pPr>
    </w:p>
    <w:p w14:paraId="4ED1A88D" w14:textId="77777777" w:rsidR="001C662F" w:rsidRPr="009658D7" w:rsidRDefault="001C662F" w:rsidP="00CA1327">
      <w:pPr>
        <w:pStyle w:val="Caption"/>
        <w:jc w:val="both"/>
        <w:rPr>
          <w:rFonts w:ascii="Arial" w:hAnsi="Arial" w:cs="Arial"/>
        </w:rPr>
      </w:pPr>
    </w:p>
    <w:p w14:paraId="05346FA7" w14:textId="77777777" w:rsidR="001C662F" w:rsidRPr="009658D7" w:rsidRDefault="001C662F" w:rsidP="00CA1327">
      <w:pPr>
        <w:pStyle w:val="Caption"/>
        <w:jc w:val="both"/>
        <w:rPr>
          <w:rFonts w:ascii="Arial" w:hAnsi="Arial" w:cs="Arial"/>
        </w:rPr>
      </w:pPr>
    </w:p>
    <w:p w14:paraId="2E3EF917" w14:textId="77777777" w:rsidR="001C662F" w:rsidRPr="009658D7" w:rsidRDefault="001C662F" w:rsidP="00CA1327">
      <w:pPr>
        <w:pStyle w:val="Caption"/>
        <w:jc w:val="both"/>
        <w:rPr>
          <w:rFonts w:ascii="Arial" w:hAnsi="Arial" w:cs="Arial"/>
        </w:rPr>
      </w:pPr>
    </w:p>
    <w:p w14:paraId="1F277CE1" w14:textId="77777777" w:rsidR="001C662F" w:rsidRPr="009658D7" w:rsidRDefault="001C662F" w:rsidP="00CA1327">
      <w:pPr>
        <w:pStyle w:val="Caption"/>
        <w:jc w:val="both"/>
        <w:rPr>
          <w:rFonts w:ascii="Arial" w:hAnsi="Arial" w:cs="Arial"/>
        </w:rPr>
      </w:pPr>
    </w:p>
    <w:p w14:paraId="389D1206" w14:textId="30ECC601" w:rsidR="00CA1327" w:rsidRPr="009658D7" w:rsidRDefault="002A00E6" w:rsidP="00CA1327">
      <w:pPr>
        <w:pStyle w:val="Caption"/>
        <w:jc w:val="both"/>
        <w:rPr>
          <w:rFonts w:ascii="Arial" w:hAnsi="Arial" w:cs="Arial"/>
        </w:rPr>
      </w:pPr>
      <w:r w:rsidRPr="009658D7">
        <w:rPr>
          <w:rFonts w:ascii="Arial" w:hAnsi="Arial" w:cs="Arial"/>
        </w:rPr>
        <w:t xml:space="preserve">Photos: </w:t>
      </w:r>
      <w:r w:rsidR="001C662F" w:rsidRPr="009658D7">
        <w:rPr>
          <w:rFonts w:ascii="Arial" w:hAnsi="Arial" w:cs="Arial"/>
        </w:rPr>
        <w:t>MS and BC experts finalizing the qualification standards</w:t>
      </w:r>
      <w:r w:rsidR="00903F93" w:rsidRPr="009658D7">
        <w:rPr>
          <w:rFonts w:ascii="Arial" w:hAnsi="Arial" w:cs="Arial"/>
        </w:rPr>
        <w:t xml:space="preserve"> </w:t>
      </w:r>
      <w:r w:rsidR="001C662F" w:rsidRPr="009658D7">
        <w:rPr>
          <w:rFonts w:ascii="Arial" w:hAnsi="Arial" w:cs="Arial"/>
        </w:rPr>
        <w:t>for teachers of primary and secondary education, as well as for pedagogue</w:t>
      </w:r>
    </w:p>
    <w:p w14:paraId="377E1F69" w14:textId="7C87E232" w:rsidR="00E0291E" w:rsidRPr="009658D7" w:rsidRDefault="00E0291E" w:rsidP="00A27A7F">
      <w:pPr>
        <w:jc w:val="both"/>
        <w:rPr>
          <w:rFonts w:ascii="Arial" w:hAnsi="Arial" w:cs="Arial"/>
          <w:sz w:val="20"/>
          <w:szCs w:val="20"/>
        </w:rPr>
      </w:pPr>
      <w:r w:rsidRPr="009658D7">
        <w:rPr>
          <w:rFonts w:ascii="Arial" w:hAnsi="Arial" w:cs="Arial"/>
          <w:b/>
          <w:bCs/>
          <w:sz w:val="20"/>
          <w:szCs w:val="20"/>
        </w:rPr>
        <w:t>Assistance in Updating of the Country’s Referencing Report</w:t>
      </w:r>
    </w:p>
    <w:p w14:paraId="4295EE44" w14:textId="728B9C4E" w:rsidR="009042F6" w:rsidRPr="009658D7" w:rsidRDefault="009042F6" w:rsidP="00A27A7F">
      <w:pPr>
        <w:jc w:val="both"/>
        <w:rPr>
          <w:rFonts w:ascii="Arial" w:eastAsia="Times New Roman" w:hAnsi="Arial" w:cs="Arial"/>
          <w:sz w:val="20"/>
          <w:szCs w:val="20"/>
          <w:lang w:eastAsia="ar-SA"/>
        </w:rPr>
      </w:pPr>
      <w:r w:rsidRPr="009658D7">
        <w:rPr>
          <w:rFonts w:ascii="Arial" w:hAnsi="Arial" w:cs="Arial"/>
          <w:sz w:val="20"/>
          <w:szCs w:val="20"/>
        </w:rPr>
        <w:t xml:space="preserve">The beginning of November was also marked by the completion of another significant activity of the Twinning project. The realization of activity 2.1.4 required a third mission </w:t>
      </w:r>
      <w:r w:rsidR="00556CEE" w:rsidRPr="009658D7">
        <w:rPr>
          <w:rFonts w:ascii="Arial" w:hAnsi="Arial" w:cs="Arial"/>
          <w:sz w:val="20"/>
          <w:szCs w:val="20"/>
        </w:rPr>
        <w:t xml:space="preserve">for providing </w:t>
      </w:r>
      <w:r w:rsidR="00556CEE" w:rsidRPr="009658D7">
        <w:rPr>
          <w:rFonts w:ascii="Arial" w:eastAsia="Times New Roman" w:hAnsi="Arial" w:cs="Arial"/>
          <w:sz w:val="20"/>
          <w:szCs w:val="20"/>
          <w:lang w:eastAsia="ar-SA"/>
        </w:rPr>
        <w:t xml:space="preserve">assistance in the drafting of the Referencing report for the country (making a comparison of NQF with the European Qualifications Framework – the EQF in accordance with the new referencing procedures as of 2017). The preparation of the first Referencing report for the country back in 2016 meant a significant step forward in </w:t>
      </w:r>
      <w:r w:rsidR="00FE017F" w:rsidRPr="009658D7">
        <w:rPr>
          <w:rFonts w:ascii="Arial" w:eastAsia="Times New Roman" w:hAnsi="Arial" w:cs="Arial"/>
          <w:sz w:val="20"/>
          <w:szCs w:val="20"/>
          <w:lang w:eastAsia="ar-SA"/>
        </w:rPr>
        <w:lastRenderedPageBreak/>
        <w:t>making the education and training system more transparent and understandable for various users in the country and abroad.</w:t>
      </w:r>
      <w:r w:rsidR="00071863" w:rsidRPr="009658D7">
        <w:rPr>
          <w:rFonts w:ascii="Arial" w:eastAsia="Times New Roman" w:hAnsi="Arial" w:cs="Arial"/>
          <w:sz w:val="20"/>
          <w:szCs w:val="20"/>
          <w:lang w:eastAsia="ar-SA"/>
        </w:rPr>
        <w:t xml:space="preserve"> After seven years and many implemented reforms, it </w:t>
      </w:r>
      <w:r w:rsidR="002F26B0" w:rsidRPr="009658D7">
        <w:rPr>
          <w:rFonts w:ascii="Arial" w:eastAsia="Times New Roman" w:hAnsi="Arial" w:cs="Arial"/>
          <w:sz w:val="20"/>
          <w:szCs w:val="20"/>
          <w:lang w:eastAsia="ar-SA"/>
        </w:rPr>
        <w:t>is</w:t>
      </w:r>
      <w:r w:rsidR="00071863" w:rsidRPr="009658D7">
        <w:rPr>
          <w:rFonts w:ascii="Arial" w:eastAsia="Times New Roman" w:hAnsi="Arial" w:cs="Arial"/>
          <w:sz w:val="20"/>
          <w:szCs w:val="20"/>
          <w:lang w:eastAsia="ar-SA"/>
        </w:rPr>
        <w:t xml:space="preserve"> time for the country to revisit the Referencing report and adhere to the new EQF re</w:t>
      </w:r>
      <w:r w:rsidR="005516DE">
        <w:rPr>
          <w:rFonts w:ascii="Arial" w:eastAsia="Times New Roman" w:hAnsi="Arial" w:cs="Arial"/>
          <w:sz w:val="20"/>
          <w:szCs w:val="20"/>
          <w:lang w:eastAsia="ar-SA"/>
        </w:rPr>
        <w:t>commendations</w:t>
      </w:r>
      <w:r w:rsidR="00071863" w:rsidRPr="009658D7">
        <w:rPr>
          <w:rFonts w:ascii="Arial" w:eastAsia="Times New Roman" w:hAnsi="Arial" w:cs="Arial"/>
          <w:sz w:val="20"/>
          <w:szCs w:val="20"/>
          <w:lang w:eastAsia="ar-SA"/>
        </w:rPr>
        <w:t>.</w:t>
      </w:r>
      <w:r w:rsidR="00937CAB" w:rsidRPr="009658D7">
        <w:rPr>
          <w:rFonts w:ascii="Arial" w:eastAsia="Times New Roman" w:hAnsi="Arial" w:cs="Arial"/>
          <w:sz w:val="20"/>
          <w:szCs w:val="20"/>
          <w:lang w:eastAsia="ar-SA"/>
        </w:rPr>
        <w:t xml:space="preserve"> </w:t>
      </w:r>
      <w:r w:rsidR="0051248D" w:rsidRPr="009658D7">
        <w:rPr>
          <w:rFonts w:ascii="Arial" w:eastAsia="Times New Roman" w:hAnsi="Arial" w:cs="Arial"/>
          <w:sz w:val="20"/>
          <w:szCs w:val="20"/>
          <w:lang w:eastAsia="ar-SA"/>
        </w:rPr>
        <w:t xml:space="preserve">The support of the project in this regard was essential </w:t>
      </w:r>
      <w:r w:rsidR="00D92902" w:rsidRPr="009658D7">
        <w:rPr>
          <w:rFonts w:ascii="Arial" w:eastAsia="Times New Roman" w:hAnsi="Arial" w:cs="Arial"/>
          <w:sz w:val="20"/>
          <w:szCs w:val="20"/>
          <w:lang w:eastAsia="ar-SA"/>
        </w:rPr>
        <w:t>given the complexity of the task.</w:t>
      </w:r>
    </w:p>
    <w:p w14:paraId="1E14C6A2" w14:textId="5ED3A313" w:rsidR="00071863" w:rsidRPr="009658D7" w:rsidRDefault="002F035B" w:rsidP="00A27A7F">
      <w:pPr>
        <w:jc w:val="both"/>
        <w:rPr>
          <w:rFonts w:ascii="Arial" w:hAnsi="Arial" w:cs="Arial"/>
          <w:sz w:val="20"/>
          <w:szCs w:val="20"/>
        </w:rPr>
      </w:pPr>
      <w:r w:rsidRPr="009658D7">
        <w:rPr>
          <w:rFonts w:ascii="Arial" w:eastAsia="Times New Roman" w:hAnsi="Arial" w:cs="Arial"/>
          <w:sz w:val="20"/>
          <w:szCs w:val="20"/>
          <w:lang w:eastAsia="ar-SA"/>
        </w:rPr>
        <w:t>With their</w:t>
      </w:r>
      <w:r w:rsidR="005516DE">
        <w:rPr>
          <w:rFonts w:ascii="Arial" w:eastAsia="Times New Roman" w:hAnsi="Arial" w:cs="Arial"/>
          <w:sz w:val="20"/>
          <w:szCs w:val="20"/>
          <w:lang w:eastAsia="ar-SA"/>
        </w:rPr>
        <w:t xml:space="preserve"> </w:t>
      </w:r>
      <w:r w:rsidRPr="009658D7">
        <w:rPr>
          <w:rFonts w:ascii="Arial" w:eastAsia="Times New Roman" w:hAnsi="Arial" w:cs="Arial"/>
          <w:sz w:val="20"/>
          <w:szCs w:val="20"/>
          <w:lang w:eastAsia="ar-SA"/>
        </w:rPr>
        <w:t xml:space="preserve">expertise and relevant experiences from the EQF Advisory group, </w:t>
      </w:r>
      <w:r w:rsidR="00071863" w:rsidRPr="009658D7">
        <w:rPr>
          <w:rFonts w:ascii="Arial" w:eastAsia="Times New Roman" w:hAnsi="Arial" w:cs="Arial"/>
          <w:sz w:val="20"/>
          <w:szCs w:val="20"/>
          <w:lang w:eastAsia="ar-SA"/>
        </w:rPr>
        <w:t>Lithuanian, Slovenian</w:t>
      </w:r>
      <w:r w:rsidR="00F71228" w:rsidRPr="009658D7">
        <w:rPr>
          <w:rFonts w:ascii="Arial" w:eastAsia="Times New Roman" w:hAnsi="Arial" w:cs="Arial"/>
          <w:sz w:val="20"/>
          <w:szCs w:val="20"/>
          <w:lang w:eastAsia="ar-SA"/>
        </w:rPr>
        <w:t xml:space="preserve">, </w:t>
      </w:r>
      <w:r w:rsidR="00071863" w:rsidRPr="009658D7">
        <w:rPr>
          <w:rFonts w:ascii="Arial" w:eastAsia="Times New Roman" w:hAnsi="Arial" w:cs="Arial"/>
          <w:sz w:val="20"/>
          <w:szCs w:val="20"/>
          <w:lang w:eastAsia="ar-SA"/>
        </w:rPr>
        <w:t>French</w:t>
      </w:r>
      <w:r w:rsidR="00F71228" w:rsidRPr="009658D7">
        <w:rPr>
          <w:rFonts w:ascii="Arial" w:eastAsia="Times New Roman" w:hAnsi="Arial" w:cs="Arial"/>
          <w:sz w:val="20"/>
          <w:szCs w:val="20"/>
          <w:lang w:eastAsia="ar-SA"/>
        </w:rPr>
        <w:t xml:space="preserve"> and Croatian</w:t>
      </w:r>
      <w:r w:rsidR="00071863" w:rsidRPr="009658D7">
        <w:rPr>
          <w:rFonts w:ascii="Arial" w:eastAsia="Times New Roman" w:hAnsi="Arial" w:cs="Arial"/>
          <w:sz w:val="20"/>
          <w:szCs w:val="20"/>
          <w:lang w:eastAsia="ar-SA"/>
        </w:rPr>
        <w:t xml:space="preserve"> experts: </w:t>
      </w:r>
      <w:r w:rsidR="00071863" w:rsidRPr="009658D7">
        <w:rPr>
          <w:rFonts w:ascii="Arial" w:hAnsi="Arial" w:cs="Arial"/>
          <w:sz w:val="20"/>
          <w:szCs w:val="20"/>
        </w:rPr>
        <w:t xml:space="preserve">Almantas Šerpatauskas, Lina Vaitkutė, Odeta </w:t>
      </w:r>
      <w:r w:rsidR="008345B0" w:rsidRPr="009658D7">
        <w:rPr>
          <w:rFonts w:ascii="Arial" w:eastAsia="Times New Roman" w:hAnsi="Arial" w:cs="Arial"/>
          <w:sz w:val="20"/>
          <w:szCs w:val="20"/>
          <w:lang w:eastAsia="ar-SA"/>
        </w:rPr>
        <w:t>Kupetiene,</w:t>
      </w:r>
      <w:r w:rsidR="008345B0" w:rsidRPr="009658D7">
        <w:rPr>
          <w:rFonts w:ascii="Arial" w:hAnsi="Arial" w:cs="Arial"/>
          <w:sz w:val="20"/>
          <w:szCs w:val="20"/>
        </w:rPr>
        <w:t xml:space="preserve"> </w:t>
      </w:r>
      <w:r w:rsidR="00071863" w:rsidRPr="009658D7">
        <w:rPr>
          <w:rFonts w:ascii="Arial" w:hAnsi="Arial" w:cs="Arial"/>
          <w:sz w:val="20"/>
          <w:szCs w:val="20"/>
        </w:rPr>
        <w:t xml:space="preserve">Urška Marentič, </w:t>
      </w:r>
      <w:r w:rsidR="00071863" w:rsidRPr="009658D7">
        <w:rPr>
          <w:rFonts w:ascii="Arial" w:hAnsi="Arial" w:cs="Arial"/>
          <w:bCs/>
          <w:sz w:val="20"/>
          <w:szCs w:val="20"/>
        </w:rPr>
        <w:t xml:space="preserve">Slavica Alojzija Černoša, Brigitte Bouquet and </w:t>
      </w:r>
      <w:r w:rsidR="00071863" w:rsidRPr="009658D7">
        <w:rPr>
          <w:rFonts w:ascii="Arial" w:eastAsia="Times New Roman" w:hAnsi="Arial" w:cs="Arial"/>
          <w:sz w:val="20"/>
          <w:szCs w:val="20"/>
          <w:lang w:eastAsia="ar-SA"/>
        </w:rPr>
        <w:t>Mile Dzelalija</w:t>
      </w:r>
      <w:r w:rsidR="00146D14" w:rsidRPr="009658D7">
        <w:rPr>
          <w:rFonts w:ascii="Arial" w:eastAsia="Times New Roman" w:hAnsi="Arial" w:cs="Arial"/>
          <w:sz w:val="20"/>
          <w:szCs w:val="20"/>
          <w:lang w:eastAsia="ar-SA"/>
        </w:rPr>
        <w:t xml:space="preserve"> </w:t>
      </w:r>
      <w:r w:rsidRPr="009658D7">
        <w:rPr>
          <w:rFonts w:ascii="Arial" w:eastAsia="Times New Roman" w:hAnsi="Arial" w:cs="Arial"/>
          <w:sz w:val="20"/>
          <w:szCs w:val="20"/>
          <w:lang w:eastAsia="ar-SA"/>
        </w:rPr>
        <w:t xml:space="preserve">were available for advice and consultations from </w:t>
      </w:r>
      <w:r w:rsidR="003929AF" w:rsidRPr="009658D7">
        <w:rPr>
          <w:rFonts w:ascii="Arial" w:eastAsia="Times New Roman" w:hAnsi="Arial" w:cs="Arial"/>
          <w:sz w:val="20"/>
          <w:szCs w:val="20"/>
          <w:lang w:eastAsia="ar-SA"/>
        </w:rPr>
        <w:t>6 to</w:t>
      </w:r>
      <w:r w:rsidR="003929AF" w:rsidRPr="009658D7">
        <w:rPr>
          <w:rFonts w:ascii="Arial" w:eastAsia="Times New Roman" w:hAnsi="Arial" w:cs="Arial"/>
          <w:b/>
          <w:sz w:val="20"/>
          <w:szCs w:val="20"/>
          <w:lang w:eastAsia="ar-SA"/>
        </w:rPr>
        <w:t xml:space="preserve"> </w:t>
      </w:r>
      <w:r w:rsidR="003929AF" w:rsidRPr="009658D7">
        <w:rPr>
          <w:rFonts w:ascii="Arial" w:eastAsia="Times New Roman" w:hAnsi="Arial" w:cs="Arial"/>
          <w:sz w:val="20"/>
          <w:szCs w:val="20"/>
          <w:lang w:eastAsia="ar-SA"/>
        </w:rPr>
        <w:t>10 November.</w:t>
      </w:r>
      <w:r w:rsidR="001E26A2" w:rsidRPr="009658D7">
        <w:rPr>
          <w:rFonts w:ascii="Arial" w:eastAsia="Times New Roman" w:hAnsi="Arial" w:cs="Arial"/>
          <w:sz w:val="20"/>
          <w:szCs w:val="20"/>
          <w:lang w:eastAsia="ar-SA"/>
        </w:rPr>
        <w:t xml:space="preserve"> Engaging in discussions with the established working group </w:t>
      </w:r>
      <w:r w:rsidR="0046751C" w:rsidRPr="009658D7">
        <w:rPr>
          <w:rFonts w:ascii="Arial" w:eastAsia="Times New Roman" w:hAnsi="Arial" w:cs="Arial"/>
          <w:sz w:val="20"/>
          <w:szCs w:val="20"/>
          <w:lang w:eastAsia="ar-SA"/>
        </w:rPr>
        <w:t>for</w:t>
      </w:r>
      <w:r w:rsidR="001E26A2" w:rsidRPr="009658D7">
        <w:rPr>
          <w:rFonts w:ascii="Arial" w:eastAsia="Times New Roman" w:hAnsi="Arial" w:cs="Arial"/>
          <w:sz w:val="20"/>
          <w:szCs w:val="20"/>
          <w:lang w:eastAsia="ar-SA"/>
        </w:rPr>
        <w:t xml:space="preserve"> revising the NQF-EQF Referencing report on November 7, 8 and 9, </w:t>
      </w:r>
      <w:r w:rsidR="005516DE">
        <w:rPr>
          <w:rFonts w:ascii="Arial" w:eastAsia="Times New Roman" w:hAnsi="Arial" w:cs="Arial"/>
          <w:sz w:val="20"/>
          <w:szCs w:val="20"/>
          <w:lang w:eastAsia="ar-SA"/>
        </w:rPr>
        <w:t>t</w:t>
      </w:r>
      <w:r w:rsidR="00B1381F" w:rsidRPr="009658D7">
        <w:rPr>
          <w:rFonts w:ascii="Arial" w:eastAsia="Times New Roman" w:hAnsi="Arial" w:cs="Arial"/>
          <w:sz w:val="20"/>
          <w:szCs w:val="20"/>
          <w:lang w:eastAsia="ar-SA"/>
        </w:rPr>
        <w:t>he members of the working group actively participated and outlined the organizational steps that need to be taken</w:t>
      </w:r>
      <w:r w:rsidR="00A34DA6" w:rsidRPr="009658D7">
        <w:rPr>
          <w:rFonts w:ascii="Arial" w:eastAsia="Times New Roman" w:hAnsi="Arial" w:cs="Arial"/>
          <w:sz w:val="20"/>
          <w:szCs w:val="20"/>
          <w:lang w:eastAsia="ar-SA"/>
        </w:rPr>
        <w:t xml:space="preserve"> in order to </w:t>
      </w:r>
      <w:r w:rsidR="005516DE">
        <w:rPr>
          <w:rFonts w:ascii="Arial" w:eastAsia="Times New Roman" w:hAnsi="Arial" w:cs="Arial"/>
          <w:sz w:val="20"/>
          <w:szCs w:val="20"/>
          <w:lang w:eastAsia="ar-SA"/>
        </w:rPr>
        <w:t>perform updating of the referencing report</w:t>
      </w:r>
      <w:r w:rsidR="00B1381F" w:rsidRPr="009658D7">
        <w:rPr>
          <w:rFonts w:ascii="Arial" w:eastAsia="Times New Roman" w:hAnsi="Arial" w:cs="Arial"/>
          <w:sz w:val="20"/>
          <w:szCs w:val="20"/>
          <w:lang w:eastAsia="ar-SA"/>
        </w:rPr>
        <w:t>.</w:t>
      </w:r>
      <w:r w:rsidR="00A86A76" w:rsidRPr="009658D7">
        <w:rPr>
          <w:rFonts w:ascii="Arial" w:eastAsia="Times New Roman" w:hAnsi="Arial" w:cs="Arial"/>
          <w:sz w:val="20"/>
          <w:szCs w:val="20"/>
          <w:lang w:eastAsia="ar-SA"/>
        </w:rPr>
        <w:t xml:space="preserve"> The mission was also used to explore the implementation of NQF and EQF in North Macedonia, the changes that happened after the 2016 Report, NQF implementation chapter of Cedefop’s European inventory of NQFs, as well as the Roadmap for further development and implementation of the National Qualifications Framework (proposed under activity 2.1.2).</w:t>
      </w:r>
    </w:p>
    <w:p w14:paraId="48B68492" w14:textId="3BB44843" w:rsidR="00954D4D" w:rsidRPr="009658D7" w:rsidRDefault="001B348D" w:rsidP="00954D4D">
      <w:pPr>
        <w:jc w:val="both"/>
        <w:rPr>
          <w:rFonts w:ascii="Arial" w:eastAsia="Times New Roman" w:hAnsi="Arial" w:cs="Arial"/>
          <w:sz w:val="20"/>
          <w:szCs w:val="20"/>
          <w:lang w:eastAsia="ar-SA"/>
        </w:rPr>
      </w:pPr>
      <w:r w:rsidRPr="009658D7">
        <w:rPr>
          <w:rFonts w:ascii="Arial" w:eastAsia="Times New Roman" w:hAnsi="Arial" w:cs="Arial"/>
          <w:sz w:val="20"/>
          <w:szCs w:val="20"/>
          <w:lang w:eastAsia="ar-SA"/>
        </w:rPr>
        <w:t xml:space="preserve">The outputs of all three missions under this activity will serve as a helpful guidance for the working group </w:t>
      </w:r>
      <w:r w:rsidR="00053DEA" w:rsidRPr="009658D7">
        <w:rPr>
          <w:rFonts w:ascii="Arial" w:eastAsia="Times New Roman" w:hAnsi="Arial" w:cs="Arial"/>
          <w:sz w:val="20"/>
          <w:szCs w:val="20"/>
          <w:lang w:eastAsia="ar-SA"/>
        </w:rPr>
        <w:t xml:space="preserve">and will facilitate the process of revising </w:t>
      </w:r>
      <w:r w:rsidR="00053DEA" w:rsidRPr="009658D7">
        <w:rPr>
          <w:rFonts w:ascii="Arial" w:hAnsi="Arial" w:cs="Arial"/>
          <w:bCs/>
          <w:iCs/>
          <w:sz w:val="20"/>
          <w:szCs w:val="20"/>
        </w:rPr>
        <w:t>by taking into account the new referencing criteria as of 2017, the criteria and procedures for referencing National Qualifications Frameworks or systems to the European Qualifications Framework, and quality assurance principles for qualifications that are part of the national qualifications</w:t>
      </w:r>
      <w:r w:rsidR="00053DEA" w:rsidRPr="009658D7">
        <w:rPr>
          <w:rFonts w:ascii="Arial" w:eastAsia="Times New Roman" w:hAnsi="Arial" w:cs="Arial"/>
          <w:sz w:val="20"/>
          <w:szCs w:val="20"/>
          <w:lang w:eastAsia="ar-SA"/>
        </w:rPr>
        <w:t>.</w:t>
      </w:r>
    </w:p>
    <w:p w14:paraId="02301621" w14:textId="4464D7E6" w:rsidR="00BD7D50" w:rsidRPr="009658D7" w:rsidRDefault="005A2D67" w:rsidP="001741E2">
      <w:pPr>
        <w:pStyle w:val="ENCOstandardEN"/>
        <w:spacing w:line="240" w:lineRule="auto"/>
        <w:jc w:val="both"/>
        <w:rPr>
          <w:rFonts w:ascii="Arial" w:hAnsi="Arial" w:cs="Arial"/>
          <w:sz w:val="20"/>
          <w:szCs w:val="20"/>
        </w:rPr>
      </w:pPr>
      <w:r w:rsidRPr="009658D7">
        <w:rPr>
          <w:rFonts w:ascii="Arial" w:hAnsi="Arial" w:cs="Arial"/>
          <w:noProof/>
          <w:sz w:val="20"/>
          <w:szCs w:val="20"/>
        </w:rPr>
        <w:drawing>
          <wp:anchor distT="0" distB="0" distL="114300" distR="114300" simplePos="0" relativeHeight="251705344" behindDoc="0" locked="0" layoutInCell="1" allowOverlap="1" wp14:anchorId="159C01D5" wp14:editId="37493E58">
            <wp:simplePos x="0" y="0"/>
            <wp:positionH relativeFrom="margin">
              <wp:align>right</wp:align>
            </wp:positionH>
            <wp:positionV relativeFrom="paragraph">
              <wp:posOffset>1612053</wp:posOffset>
            </wp:positionV>
            <wp:extent cx="3075940" cy="20199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1108_105851.jpg"/>
                    <pic:cNvPicPr/>
                  </pic:nvPicPr>
                  <pic:blipFill rotWithShape="1">
                    <a:blip r:embed="rId10" cstate="print">
                      <a:extLst>
                        <a:ext uri="{28A0092B-C50C-407E-A947-70E740481C1C}">
                          <a14:useLocalDpi xmlns:a14="http://schemas.microsoft.com/office/drawing/2010/main" val="0"/>
                        </a:ext>
                      </a:extLst>
                    </a:blip>
                    <a:srcRect t="9368"/>
                    <a:stretch/>
                  </pic:blipFill>
                  <pic:spPr bwMode="auto">
                    <a:xfrm>
                      <a:off x="0" y="0"/>
                      <a:ext cx="3075940" cy="201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8D7">
        <w:rPr>
          <w:rFonts w:ascii="Arial" w:hAnsi="Arial" w:cs="Arial"/>
          <w:noProof/>
          <w:sz w:val="20"/>
          <w:szCs w:val="20"/>
        </w:rPr>
        <w:drawing>
          <wp:inline distT="0" distB="0" distL="0" distR="0" wp14:anchorId="21FB28F1" wp14:editId="3E50E73F">
            <wp:extent cx="3894667" cy="2240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ce1a7139669372898329ee4f81785c9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9058" cy="2248558"/>
                    </a:xfrm>
                    <a:prstGeom prst="rect">
                      <a:avLst/>
                    </a:prstGeom>
                  </pic:spPr>
                </pic:pic>
              </a:graphicData>
            </a:graphic>
          </wp:inline>
        </w:drawing>
      </w:r>
      <w:r w:rsidRPr="009658D7">
        <w:rPr>
          <w:rFonts w:ascii="Arial" w:hAnsi="Arial" w:cs="Arial"/>
          <w:sz w:val="20"/>
          <w:szCs w:val="20"/>
        </w:rPr>
        <w:t xml:space="preserve"> </w:t>
      </w:r>
    </w:p>
    <w:p w14:paraId="0048645B" w14:textId="77777777" w:rsidR="005A2D67" w:rsidRPr="009658D7" w:rsidRDefault="005A2D67" w:rsidP="001741E2">
      <w:pPr>
        <w:pStyle w:val="ENCOstandardEN"/>
        <w:spacing w:line="240" w:lineRule="auto"/>
        <w:jc w:val="both"/>
        <w:rPr>
          <w:rFonts w:ascii="Arial" w:hAnsi="Arial" w:cs="Arial"/>
          <w:sz w:val="20"/>
          <w:szCs w:val="20"/>
          <w:highlight w:val="yellow"/>
        </w:rPr>
      </w:pPr>
    </w:p>
    <w:p w14:paraId="4571F169" w14:textId="77777777" w:rsidR="00406650" w:rsidRPr="009658D7" w:rsidRDefault="00406650" w:rsidP="001741E2">
      <w:pPr>
        <w:pStyle w:val="ENCOstandardEN"/>
        <w:spacing w:line="240" w:lineRule="auto"/>
        <w:jc w:val="both"/>
        <w:rPr>
          <w:rFonts w:ascii="Arial" w:hAnsi="Arial" w:cs="Arial"/>
          <w:sz w:val="20"/>
          <w:szCs w:val="20"/>
          <w:highlight w:val="yellow"/>
        </w:rPr>
      </w:pPr>
    </w:p>
    <w:p w14:paraId="2815C3B6" w14:textId="77777777" w:rsidR="00406650" w:rsidRPr="009658D7" w:rsidRDefault="00406650" w:rsidP="001741E2">
      <w:pPr>
        <w:pStyle w:val="ENCOstandardEN"/>
        <w:spacing w:line="240" w:lineRule="auto"/>
        <w:jc w:val="both"/>
        <w:rPr>
          <w:rFonts w:ascii="Arial" w:hAnsi="Arial" w:cs="Arial"/>
          <w:sz w:val="20"/>
          <w:szCs w:val="20"/>
          <w:highlight w:val="yellow"/>
        </w:rPr>
      </w:pPr>
    </w:p>
    <w:p w14:paraId="3CBA50E6" w14:textId="3F4729A7" w:rsidR="00A341C4" w:rsidRPr="009658D7" w:rsidRDefault="002002DA" w:rsidP="001741E2">
      <w:pPr>
        <w:pStyle w:val="ENCOstandardEN"/>
        <w:spacing w:line="240" w:lineRule="auto"/>
        <w:jc w:val="both"/>
        <w:rPr>
          <w:rFonts w:ascii="Arial" w:hAnsi="Arial" w:cs="Arial"/>
          <w:sz w:val="20"/>
          <w:szCs w:val="20"/>
          <w:highlight w:val="yellow"/>
        </w:rPr>
      </w:pPr>
      <w:r w:rsidRPr="009658D7">
        <w:rPr>
          <w:rFonts w:ascii="Arial" w:hAnsi="Arial" w:cs="Arial"/>
          <w:noProof/>
        </w:rPr>
        <w:lastRenderedPageBreak/>
        <mc:AlternateContent>
          <mc:Choice Requires="wps">
            <w:drawing>
              <wp:anchor distT="0" distB="0" distL="114300" distR="114300" simplePos="0" relativeHeight="251692032" behindDoc="1" locked="0" layoutInCell="1" allowOverlap="1" wp14:anchorId="4659BD6E" wp14:editId="2187B2D1">
                <wp:simplePos x="0" y="0"/>
                <wp:positionH relativeFrom="margin">
                  <wp:align>right</wp:align>
                </wp:positionH>
                <wp:positionV relativeFrom="paragraph">
                  <wp:posOffset>10795</wp:posOffset>
                </wp:positionV>
                <wp:extent cx="5943036" cy="635"/>
                <wp:effectExtent l="0" t="0" r="635" b="0"/>
                <wp:wrapNone/>
                <wp:docPr id="5" name="Text Box 5"/>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14:paraId="690A47F4" w14:textId="14A6EFEF" w:rsidR="00F840B2" w:rsidRPr="00754639" w:rsidRDefault="00F840B2" w:rsidP="00F840B2">
                            <w:pPr>
                              <w:pStyle w:val="Caption"/>
                              <w:rPr>
                                <w:rFonts w:ascii="Arial" w:eastAsia="Times New Roman" w:hAnsi="Arial" w:cs="Arial"/>
                                <w:noProof/>
                                <w:sz w:val="20"/>
                                <w:szCs w:val="20"/>
                                <w:lang w:eastAsia="ar-SA"/>
                              </w:rPr>
                            </w:pPr>
                            <w:r w:rsidRPr="00754639">
                              <w:rPr>
                                <w:rFonts w:ascii="Arial" w:hAnsi="Arial" w:cs="Arial"/>
                                <w:lang w:val="en-GB"/>
                              </w:rPr>
                              <w:t>Photo</w:t>
                            </w:r>
                            <w:r w:rsidR="005A1FD1">
                              <w:rPr>
                                <w:rFonts w:ascii="Arial" w:hAnsi="Arial" w:cs="Arial"/>
                                <w:lang w:val="en-GB"/>
                              </w:rPr>
                              <w:t>s</w:t>
                            </w:r>
                            <w:r w:rsidRPr="00754639">
                              <w:rPr>
                                <w:rFonts w:ascii="Arial" w:hAnsi="Arial" w:cs="Arial"/>
                                <w:lang w:val="en-GB"/>
                              </w:rPr>
                              <w:t xml:space="preserve">: </w:t>
                            </w:r>
                            <w:r w:rsidR="005A2D67">
                              <w:rPr>
                                <w:rFonts w:ascii="Arial" w:hAnsi="Arial" w:cs="Arial"/>
                                <w:lang w:val="en-GB"/>
                              </w:rPr>
                              <w:t>Meetings held on November 7, 8 and 9 for updating of the Referencing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59BD6E" id="_x0000_t202" coordsize="21600,21600" o:spt="202" path="m,l,21600r21600,l21600,xe">
                <v:stroke joinstyle="miter"/>
                <v:path gradientshapeok="t" o:connecttype="rect"/>
              </v:shapetype>
              <v:shape id="Text Box 5" o:spid="_x0000_s1026" type="#_x0000_t202" style="position:absolute;left:0;text-align:left;margin-left:416.75pt;margin-top:.85pt;width:467.95pt;height:.05pt;z-index:-2516244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5HLgIAAF0EAAAOAAAAZHJzL2Uyb0RvYy54bWysVMFu2zAMvQ/YPwi6L06aJVi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" stroked="f">
                <v:textbox style="mso-fit-shape-to-text:t" inset="0,0,0,0">
                  <w:txbxContent>
                    <w:p w14:paraId="690A47F4" w14:textId="14A6EFEF" w:rsidR="00F840B2" w:rsidRPr="00754639" w:rsidRDefault="00F840B2" w:rsidP="00F840B2">
                      <w:pPr>
                        <w:pStyle w:val="Caption"/>
                        <w:rPr>
                          <w:rFonts w:ascii="Arial" w:eastAsia="Times New Roman" w:hAnsi="Arial" w:cs="Arial"/>
                          <w:noProof/>
                          <w:sz w:val="20"/>
                          <w:szCs w:val="20"/>
                          <w:lang w:eastAsia="ar-SA"/>
                        </w:rPr>
                      </w:pPr>
                      <w:r w:rsidRPr="00754639">
                        <w:rPr>
                          <w:rFonts w:ascii="Arial" w:hAnsi="Arial" w:cs="Arial"/>
                          <w:lang w:val="en-GB"/>
                        </w:rPr>
                        <w:t>Photo</w:t>
                      </w:r>
                      <w:r w:rsidR="005A1FD1">
                        <w:rPr>
                          <w:rFonts w:ascii="Arial" w:hAnsi="Arial" w:cs="Arial"/>
                          <w:lang w:val="en-GB"/>
                        </w:rPr>
                        <w:t>s</w:t>
                      </w:r>
                      <w:r w:rsidRPr="00754639">
                        <w:rPr>
                          <w:rFonts w:ascii="Arial" w:hAnsi="Arial" w:cs="Arial"/>
                          <w:lang w:val="en-GB"/>
                        </w:rPr>
                        <w:t xml:space="preserve">: </w:t>
                      </w:r>
                      <w:r w:rsidR="005A2D67">
                        <w:rPr>
                          <w:rFonts w:ascii="Arial" w:hAnsi="Arial" w:cs="Arial"/>
                          <w:lang w:val="en-GB"/>
                        </w:rPr>
                        <w:t>Meetings held on November 7, 8 and 9 for updating of the Referencing report</w:t>
                      </w:r>
                    </w:p>
                  </w:txbxContent>
                </v:textbox>
                <w10:wrap anchorx="margin"/>
              </v:shape>
            </w:pict>
          </mc:Fallback>
        </mc:AlternateContent>
      </w:r>
    </w:p>
    <w:p w14:paraId="7121AC91" w14:textId="77777777" w:rsidR="00406650" w:rsidRPr="009658D7" w:rsidRDefault="00406650" w:rsidP="00020776">
      <w:pPr>
        <w:spacing w:line="240" w:lineRule="auto"/>
        <w:jc w:val="both"/>
        <w:rPr>
          <w:rFonts w:ascii="Arial" w:eastAsia="Times New Roman" w:hAnsi="Arial" w:cs="Arial"/>
          <w:b/>
          <w:bCs/>
          <w:sz w:val="20"/>
          <w:szCs w:val="20"/>
          <w:highlight w:val="yellow"/>
          <w:lang w:eastAsia="de-DE"/>
        </w:rPr>
      </w:pPr>
    </w:p>
    <w:p w14:paraId="1AC708EA" w14:textId="6601E100" w:rsidR="00047AEB" w:rsidRPr="009658D7" w:rsidRDefault="009E1341" w:rsidP="00020776">
      <w:pPr>
        <w:spacing w:line="240" w:lineRule="auto"/>
        <w:jc w:val="both"/>
        <w:rPr>
          <w:rFonts w:ascii="Arial" w:eastAsia="Times New Roman" w:hAnsi="Arial" w:cs="Arial"/>
          <w:b/>
          <w:bCs/>
          <w:color w:val="000000"/>
          <w:sz w:val="20"/>
          <w:szCs w:val="20"/>
          <w:lang w:eastAsia="hr-HR"/>
        </w:rPr>
      </w:pPr>
      <w:r w:rsidRPr="009658D7">
        <w:rPr>
          <w:rFonts w:ascii="Arial" w:eastAsia="Times New Roman" w:hAnsi="Arial" w:cs="Arial"/>
          <w:b/>
          <w:bCs/>
          <w:color w:val="000000"/>
          <w:sz w:val="20"/>
          <w:szCs w:val="20"/>
          <w:lang w:eastAsia="hr-HR"/>
        </w:rPr>
        <w:t>Further Development of the</w:t>
      </w:r>
      <w:r w:rsidR="00047AEB" w:rsidRPr="009658D7">
        <w:rPr>
          <w:rFonts w:ascii="Arial" w:eastAsia="Times New Roman" w:hAnsi="Arial" w:cs="Arial"/>
          <w:b/>
          <w:bCs/>
          <w:color w:val="000000"/>
          <w:sz w:val="20"/>
          <w:szCs w:val="20"/>
          <w:lang w:eastAsia="hr-HR"/>
        </w:rPr>
        <w:t xml:space="preserve"> QA Framework</w:t>
      </w:r>
    </w:p>
    <w:p w14:paraId="0AADC8F2" w14:textId="77777777" w:rsidR="002A7FC9" w:rsidRPr="009658D7" w:rsidRDefault="002A7FC9" w:rsidP="00047AEB">
      <w:pPr>
        <w:spacing w:line="240" w:lineRule="auto"/>
        <w:jc w:val="both"/>
        <w:rPr>
          <w:rFonts w:ascii="Arial" w:hAnsi="Arial" w:cs="Arial"/>
          <w:sz w:val="20"/>
          <w:szCs w:val="20"/>
        </w:rPr>
      </w:pPr>
    </w:p>
    <w:p w14:paraId="6F3A0426" w14:textId="56CB9090" w:rsidR="00CE6715" w:rsidRPr="009658D7" w:rsidRDefault="005516DE" w:rsidP="00047AEB">
      <w:pPr>
        <w:spacing w:line="240" w:lineRule="auto"/>
        <w:jc w:val="both"/>
        <w:rPr>
          <w:rFonts w:ascii="Arial" w:hAnsi="Arial" w:cs="Arial"/>
          <w:sz w:val="20"/>
          <w:szCs w:val="20"/>
        </w:rPr>
      </w:pPr>
      <w:r>
        <w:rPr>
          <w:rFonts w:ascii="Arial" w:hAnsi="Arial" w:cs="Arial"/>
          <w:sz w:val="20"/>
          <w:szCs w:val="20"/>
        </w:rPr>
        <w:t>I</w:t>
      </w:r>
      <w:r w:rsidR="00CE6715" w:rsidRPr="009658D7">
        <w:rPr>
          <w:rFonts w:ascii="Arial" w:hAnsi="Arial" w:cs="Arial"/>
          <w:sz w:val="20"/>
          <w:szCs w:val="20"/>
        </w:rPr>
        <w:t xml:space="preserve">nitiated </w:t>
      </w:r>
      <w:r w:rsidR="008445AC" w:rsidRPr="009658D7">
        <w:rPr>
          <w:rFonts w:ascii="Arial" w:hAnsi="Arial" w:cs="Arial"/>
          <w:sz w:val="20"/>
          <w:szCs w:val="20"/>
        </w:rPr>
        <w:t>in</w:t>
      </w:r>
      <w:r w:rsidR="00CE6715" w:rsidRPr="009658D7">
        <w:rPr>
          <w:rFonts w:ascii="Arial" w:hAnsi="Arial" w:cs="Arial"/>
          <w:sz w:val="20"/>
          <w:szCs w:val="20"/>
        </w:rPr>
        <w:t xml:space="preserve"> October, activity </w:t>
      </w:r>
      <w:r w:rsidR="00CE6715" w:rsidRPr="009658D7">
        <w:rPr>
          <w:rFonts w:ascii="Arial" w:eastAsia="Times New Roman" w:hAnsi="Arial" w:cs="Arial"/>
          <w:sz w:val="20"/>
          <w:szCs w:val="20"/>
          <w:lang w:eastAsia="ar-SA"/>
        </w:rPr>
        <w:t xml:space="preserve">1.1.6 envisaged </w:t>
      </w:r>
      <w:r w:rsidR="00CE6715" w:rsidRPr="009658D7">
        <w:rPr>
          <w:rFonts w:ascii="Arial" w:eastAsia="Calibri" w:hAnsi="Arial" w:cs="Arial"/>
          <w:iCs/>
          <w:sz w:val="20"/>
          <w:szCs w:val="20"/>
        </w:rPr>
        <w:t xml:space="preserve">developing recommendations for quality indicators for the whole NQF. </w:t>
      </w:r>
      <w:r w:rsidR="006221A7" w:rsidRPr="009658D7">
        <w:rPr>
          <w:rFonts w:ascii="Arial" w:eastAsia="Calibri" w:hAnsi="Arial" w:cs="Arial"/>
          <w:iCs/>
          <w:sz w:val="20"/>
          <w:szCs w:val="20"/>
        </w:rPr>
        <w:t>The</w:t>
      </w:r>
      <w:r w:rsidR="00F33069" w:rsidRPr="009658D7">
        <w:rPr>
          <w:rFonts w:ascii="Arial" w:eastAsia="Calibri" w:hAnsi="Arial" w:cs="Arial"/>
          <w:iCs/>
          <w:sz w:val="20"/>
          <w:szCs w:val="20"/>
        </w:rPr>
        <w:t xml:space="preserve"> purpose of the</w:t>
      </w:r>
      <w:r w:rsidR="00CE6715" w:rsidRPr="009658D7">
        <w:rPr>
          <w:rFonts w:ascii="Arial" w:eastAsia="Calibri" w:hAnsi="Arial" w:cs="Arial"/>
          <w:iCs/>
          <w:sz w:val="20"/>
          <w:szCs w:val="20"/>
        </w:rPr>
        <w:t xml:space="preserve"> second mission </w:t>
      </w:r>
      <w:r w:rsidR="00E252E0" w:rsidRPr="009658D7">
        <w:rPr>
          <w:rFonts w:ascii="Arial" w:eastAsia="Calibri" w:hAnsi="Arial" w:cs="Arial"/>
          <w:iCs/>
          <w:sz w:val="20"/>
          <w:szCs w:val="20"/>
        </w:rPr>
        <w:t xml:space="preserve">under this activity </w:t>
      </w:r>
      <w:r w:rsidR="00CE6715" w:rsidRPr="009658D7">
        <w:rPr>
          <w:rFonts w:ascii="Arial" w:eastAsia="Calibri" w:hAnsi="Arial" w:cs="Arial"/>
          <w:iCs/>
          <w:sz w:val="20"/>
          <w:szCs w:val="20"/>
        </w:rPr>
        <w:t xml:space="preserve">that took place from </w:t>
      </w:r>
      <w:r w:rsidR="00CE6715" w:rsidRPr="009658D7">
        <w:rPr>
          <w:rFonts w:ascii="Arial" w:eastAsia="Times New Roman" w:hAnsi="Arial" w:cs="Arial"/>
          <w:sz w:val="20"/>
          <w:szCs w:val="20"/>
          <w:lang w:eastAsia="ar-SA"/>
        </w:rPr>
        <w:t xml:space="preserve">13 to 17 November, </w:t>
      </w:r>
      <w:r w:rsidR="00F33069" w:rsidRPr="009658D7">
        <w:rPr>
          <w:rFonts w:ascii="Arial" w:eastAsia="Times New Roman" w:hAnsi="Arial" w:cs="Arial"/>
          <w:sz w:val="20"/>
          <w:szCs w:val="20"/>
          <w:lang w:eastAsia="ar-SA"/>
        </w:rPr>
        <w:t xml:space="preserve">was to </w:t>
      </w:r>
      <w:r w:rsidR="00F33069" w:rsidRPr="009658D7">
        <w:rPr>
          <w:rFonts w:ascii="Arial" w:eastAsia="Times New Roman" w:hAnsi="Arial" w:cs="Arial"/>
          <w:color w:val="000000"/>
          <w:sz w:val="20"/>
          <w:szCs w:val="20"/>
          <w:lang w:eastAsia="hr-HR"/>
        </w:rPr>
        <w:t>develop</w:t>
      </w:r>
      <w:r w:rsidR="001D52E0" w:rsidRPr="009658D7">
        <w:rPr>
          <w:rFonts w:ascii="Arial" w:eastAsia="Times New Roman" w:hAnsi="Arial" w:cs="Arial"/>
          <w:color w:val="000000"/>
          <w:sz w:val="20"/>
          <w:szCs w:val="20"/>
          <w:lang w:eastAsia="hr-HR"/>
        </w:rPr>
        <w:t xml:space="preserve"> final</w:t>
      </w:r>
      <w:r w:rsidR="00F33069" w:rsidRPr="009658D7">
        <w:rPr>
          <w:rFonts w:ascii="Arial" w:eastAsia="Times New Roman" w:hAnsi="Arial" w:cs="Arial"/>
          <w:iCs/>
          <w:color w:val="000000"/>
          <w:sz w:val="20"/>
          <w:szCs w:val="20"/>
          <w:lang w:eastAsia="hr-HR"/>
        </w:rPr>
        <w:t xml:space="preserve"> guidelines and recommendations for evaluation of NQF</w:t>
      </w:r>
      <w:r>
        <w:rPr>
          <w:rFonts w:ascii="Arial" w:eastAsia="Times New Roman" w:hAnsi="Arial" w:cs="Arial"/>
          <w:iCs/>
          <w:color w:val="000000"/>
          <w:sz w:val="20"/>
          <w:szCs w:val="20"/>
          <w:lang w:eastAsia="hr-HR"/>
        </w:rPr>
        <w:t>.</w:t>
      </w:r>
    </w:p>
    <w:p w14:paraId="31046AA3" w14:textId="358805BD" w:rsidR="002A7FC9" w:rsidRPr="009658D7" w:rsidRDefault="00341334" w:rsidP="006221A7">
      <w:pPr>
        <w:spacing w:line="240" w:lineRule="auto"/>
        <w:jc w:val="both"/>
        <w:rPr>
          <w:rFonts w:ascii="Arial" w:hAnsi="Arial" w:cs="Arial"/>
          <w:sz w:val="20"/>
          <w:szCs w:val="20"/>
        </w:rPr>
      </w:pPr>
      <w:r w:rsidRPr="009658D7">
        <w:rPr>
          <w:rFonts w:ascii="Arial" w:hAnsi="Arial" w:cs="Arial"/>
          <w:sz w:val="20"/>
          <w:szCs w:val="20"/>
        </w:rPr>
        <w:t xml:space="preserve">Lithuanian and Croatian experts: </w:t>
      </w:r>
      <w:r w:rsidRPr="009658D7">
        <w:rPr>
          <w:rFonts w:ascii="Arial" w:eastAsia="Times New Roman" w:hAnsi="Arial" w:cs="Arial"/>
          <w:sz w:val="20"/>
          <w:szCs w:val="20"/>
          <w:lang w:eastAsia="ar-SA"/>
        </w:rPr>
        <w:t>Daiva Lepaitė, Kristina Sutkutė, Nora Skaburskienė, and Ana Tecilazić</w:t>
      </w:r>
      <w:bookmarkStart w:id="0" w:name="_GoBack"/>
      <w:bookmarkEnd w:id="0"/>
      <w:r w:rsidR="00983DAF" w:rsidRPr="009658D7">
        <w:rPr>
          <w:rFonts w:ascii="Arial" w:eastAsia="Times New Roman" w:hAnsi="Arial" w:cs="Arial"/>
          <w:sz w:val="20"/>
          <w:szCs w:val="20"/>
          <w:lang w:eastAsia="ar-SA"/>
        </w:rPr>
        <w:t xml:space="preserve"> provided recommendations on how</w:t>
      </w:r>
      <w:r w:rsidR="005516DE">
        <w:rPr>
          <w:rFonts w:ascii="Arial" w:eastAsia="Times New Roman" w:hAnsi="Arial" w:cs="Arial"/>
          <w:sz w:val="20"/>
          <w:szCs w:val="20"/>
          <w:lang w:eastAsia="ar-SA"/>
        </w:rPr>
        <w:t xml:space="preserve"> to level</w:t>
      </w:r>
      <w:r w:rsidR="00983DAF" w:rsidRPr="009658D7">
        <w:rPr>
          <w:rFonts w:ascii="Arial" w:eastAsia="Times New Roman" w:hAnsi="Arial" w:cs="Arial"/>
          <w:sz w:val="20"/>
          <w:szCs w:val="20"/>
          <w:lang w:eastAsia="ar-SA"/>
        </w:rPr>
        <w:t xml:space="preserve"> </w:t>
      </w:r>
      <w:r w:rsidR="005516DE">
        <w:rPr>
          <w:rFonts w:ascii="Arial" w:eastAsia="Times New Roman" w:hAnsi="Arial" w:cs="Arial"/>
          <w:sz w:val="20"/>
          <w:szCs w:val="20"/>
          <w:lang w:eastAsia="ar-SA"/>
        </w:rPr>
        <w:t xml:space="preserve">qualifications </w:t>
      </w:r>
      <w:r w:rsidR="00983DAF" w:rsidRPr="009658D7">
        <w:rPr>
          <w:rFonts w:ascii="Arial" w:eastAsia="Times New Roman" w:hAnsi="Arial" w:cs="Arial"/>
          <w:sz w:val="20"/>
          <w:szCs w:val="20"/>
          <w:lang w:eastAsia="ar-SA"/>
        </w:rPr>
        <w:t>based on the NQF level descriptors</w:t>
      </w:r>
      <w:r w:rsidR="00B70F03" w:rsidRPr="009658D7">
        <w:rPr>
          <w:rFonts w:ascii="Arial" w:eastAsia="Times New Roman" w:hAnsi="Arial" w:cs="Arial"/>
          <w:sz w:val="20"/>
          <w:szCs w:val="20"/>
          <w:lang w:eastAsia="ar-SA"/>
        </w:rPr>
        <w:t>. In addition, they also opened the floor for discussions on curriculum design and alignment with NQF</w:t>
      </w:r>
      <w:r w:rsidR="005516DE">
        <w:rPr>
          <w:rFonts w:ascii="Arial" w:eastAsia="Times New Roman" w:hAnsi="Arial" w:cs="Arial"/>
          <w:sz w:val="20"/>
          <w:szCs w:val="20"/>
          <w:lang w:eastAsia="ar-SA"/>
        </w:rPr>
        <w:t xml:space="preserve"> levels</w:t>
      </w:r>
      <w:r w:rsidR="00B70F03" w:rsidRPr="009658D7">
        <w:rPr>
          <w:rFonts w:ascii="Arial" w:eastAsia="Times New Roman" w:hAnsi="Arial" w:cs="Arial"/>
          <w:sz w:val="20"/>
          <w:szCs w:val="20"/>
          <w:lang w:eastAsia="ar-SA"/>
        </w:rPr>
        <w:t xml:space="preserve">, and presented </w:t>
      </w:r>
      <w:r w:rsidR="005516DE">
        <w:rPr>
          <w:rFonts w:ascii="Arial" w:eastAsia="Times New Roman" w:hAnsi="Arial" w:cs="Arial"/>
          <w:sz w:val="20"/>
          <w:szCs w:val="20"/>
          <w:lang w:eastAsia="ar-SA"/>
        </w:rPr>
        <w:t>practical</w:t>
      </w:r>
      <w:r w:rsidR="00B70F03" w:rsidRPr="009658D7">
        <w:rPr>
          <w:rFonts w:ascii="Arial" w:eastAsia="Times New Roman" w:hAnsi="Arial" w:cs="Arial"/>
          <w:sz w:val="20"/>
          <w:szCs w:val="20"/>
          <w:lang w:eastAsia="ar-SA"/>
        </w:rPr>
        <w:t xml:space="preserve"> examples from Lithuania.</w:t>
      </w:r>
      <w:r w:rsidR="006221A7" w:rsidRPr="009658D7">
        <w:rPr>
          <w:rFonts w:ascii="Arial" w:eastAsia="Times New Roman" w:hAnsi="Arial" w:cs="Arial"/>
          <w:sz w:val="20"/>
          <w:szCs w:val="20"/>
          <w:lang w:eastAsia="ar-SA"/>
        </w:rPr>
        <w:t xml:space="preserve"> The finalized technical proposals will contribute to the further development of the QA framework.</w:t>
      </w:r>
    </w:p>
    <w:p w14:paraId="6BF7E65D" w14:textId="40005F06" w:rsidR="00CE78AB" w:rsidRPr="009658D7" w:rsidRDefault="00443073" w:rsidP="00CE78AB">
      <w:pPr>
        <w:spacing w:line="240" w:lineRule="auto"/>
        <w:jc w:val="both"/>
        <w:rPr>
          <w:rFonts w:ascii="Arial" w:eastAsia="Times New Roman" w:hAnsi="Arial" w:cs="Arial"/>
          <w:iCs/>
          <w:color w:val="000000"/>
          <w:sz w:val="20"/>
          <w:szCs w:val="20"/>
          <w:lang w:eastAsia="hr-HR"/>
        </w:rPr>
      </w:pPr>
      <w:r w:rsidRPr="009658D7">
        <w:rPr>
          <w:rFonts w:ascii="Arial" w:eastAsia="Times New Roman" w:hAnsi="Arial" w:cs="Arial"/>
          <w:iCs/>
          <w:noProof/>
          <w:color w:val="000000"/>
          <w:sz w:val="20"/>
          <w:szCs w:val="20"/>
          <w:lang w:eastAsia="hr-HR"/>
        </w:rPr>
        <w:drawing>
          <wp:inline distT="0" distB="0" distL="0" distR="0" wp14:anchorId="4B4F3468" wp14:editId="3CFB4D8E">
            <wp:extent cx="2918178" cy="2206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1116_1055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2609" cy="2217537"/>
                    </a:xfrm>
                    <a:prstGeom prst="rect">
                      <a:avLst/>
                    </a:prstGeom>
                  </pic:spPr>
                </pic:pic>
              </a:graphicData>
            </a:graphic>
          </wp:inline>
        </w:drawing>
      </w:r>
      <w:r w:rsidRPr="009658D7">
        <w:rPr>
          <w:rFonts w:ascii="Arial" w:eastAsia="Times New Roman" w:hAnsi="Arial" w:cs="Arial"/>
          <w:iCs/>
          <w:color w:val="000000"/>
          <w:sz w:val="20"/>
          <w:szCs w:val="20"/>
          <w:lang w:eastAsia="hr-HR"/>
        </w:rPr>
        <w:t xml:space="preserve"> </w:t>
      </w:r>
      <w:r w:rsidRPr="009658D7">
        <w:rPr>
          <w:rFonts w:ascii="Arial" w:eastAsia="Times New Roman" w:hAnsi="Arial" w:cs="Arial"/>
          <w:iCs/>
          <w:noProof/>
          <w:color w:val="000000"/>
          <w:sz w:val="20"/>
          <w:szCs w:val="20"/>
          <w:lang w:eastAsia="hr-HR"/>
        </w:rPr>
        <w:drawing>
          <wp:inline distT="0" distB="0" distL="0" distR="0" wp14:anchorId="694A427E" wp14:editId="3B9EC7AB">
            <wp:extent cx="2911996" cy="2222288"/>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1115_1037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8791" cy="2242737"/>
                    </a:xfrm>
                    <a:prstGeom prst="rect">
                      <a:avLst/>
                    </a:prstGeom>
                  </pic:spPr>
                </pic:pic>
              </a:graphicData>
            </a:graphic>
          </wp:inline>
        </w:drawing>
      </w:r>
    </w:p>
    <w:p w14:paraId="741F9669" w14:textId="77777777" w:rsidR="002D4A19" w:rsidRPr="009658D7" w:rsidRDefault="002D4A19" w:rsidP="002D4A19">
      <w:pPr>
        <w:spacing w:line="240" w:lineRule="auto"/>
        <w:jc w:val="both"/>
        <w:rPr>
          <w:rFonts w:ascii="Arial" w:eastAsia="Times New Roman" w:hAnsi="Arial" w:cs="Arial"/>
          <w:i/>
          <w:iCs/>
          <w:color w:val="000000"/>
          <w:sz w:val="20"/>
          <w:szCs w:val="20"/>
          <w:lang w:eastAsia="hr-HR"/>
        </w:rPr>
      </w:pPr>
      <w:r w:rsidRPr="009658D7">
        <w:rPr>
          <w:rFonts w:ascii="Arial" w:hAnsi="Arial" w:cs="Arial"/>
          <w:noProof/>
        </w:rPr>
        <mc:AlternateContent>
          <mc:Choice Requires="wps">
            <w:drawing>
              <wp:anchor distT="0" distB="0" distL="114300" distR="114300" simplePos="0" relativeHeight="251703296" behindDoc="1" locked="0" layoutInCell="1" allowOverlap="1" wp14:anchorId="7ADA42BC" wp14:editId="223F2B99">
                <wp:simplePos x="0" y="0"/>
                <wp:positionH relativeFrom="margin">
                  <wp:posOffset>0</wp:posOffset>
                </wp:positionH>
                <wp:positionV relativeFrom="paragraph">
                  <wp:posOffset>-635</wp:posOffset>
                </wp:positionV>
                <wp:extent cx="5943036" cy="635"/>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14:paraId="2D215DFE" w14:textId="2134BF8C" w:rsidR="002D4A19" w:rsidRPr="00321F8A" w:rsidRDefault="002D4A19" w:rsidP="002D4A19">
                            <w:pPr>
                              <w:pStyle w:val="Caption"/>
                              <w:rPr>
                                <w:rFonts w:ascii="Arial" w:eastAsia="Times New Roman" w:hAnsi="Arial" w:cs="Arial"/>
                                <w:noProof/>
                                <w:sz w:val="20"/>
                                <w:szCs w:val="20"/>
                                <w:lang w:eastAsia="ar-SA"/>
                              </w:rPr>
                            </w:pPr>
                            <w:r w:rsidRPr="00321F8A">
                              <w:rPr>
                                <w:rFonts w:ascii="Arial" w:hAnsi="Arial" w:cs="Arial"/>
                                <w:lang w:val="en-GB"/>
                              </w:rPr>
                              <w:t>Photo</w:t>
                            </w:r>
                            <w:r>
                              <w:rPr>
                                <w:rFonts w:ascii="Arial" w:hAnsi="Arial" w:cs="Arial"/>
                                <w:lang w:val="en-GB"/>
                              </w:rPr>
                              <w:t>s</w:t>
                            </w:r>
                            <w:r w:rsidRPr="00321F8A">
                              <w:rPr>
                                <w:rFonts w:ascii="Arial" w:hAnsi="Arial" w:cs="Arial"/>
                                <w:lang w:val="en-GB"/>
                              </w:rPr>
                              <w:t xml:space="preserve">: </w:t>
                            </w:r>
                            <w:r w:rsidR="006221A7" w:rsidRPr="00932826">
                              <w:rPr>
                                <w:rFonts w:ascii="Arial" w:hAnsi="Arial" w:cs="Arial"/>
                                <w:lang w:val="en-GB"/>
                              </w:rPr>
                              <w:t>Working meetings to finalize the technical proposals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DA42BC" id="Text Box 22" o:spid="_x0000_s1027" type="#_x0000_t202" style="position:absolute;left:0;text-align:left;margin-left:0;margin-top:-.05pt;width:467.95pt;height:.05pt;z-index:-25161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aILwIAAGYEAAAOAAAAZHJzL2Uyb0RvYy54bWysVE1v2zAMvQ/YfxB0X5yPNViN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" stroked="f">
                <v:textbox style="mso-fit-shape-to-text:t" inset="0,0,0,0">
                  <w:txbxContent>
                    <w:p w14:paraId="2D215DFE" w14:textId="2134BF8C" w:rsidR="002D4A19" w:rsidRPr="00321F8A" w:rsidRDefault="002D4A19" w:rsidP="002D4A19">
                      <w:pPr>
                        <w:pStyle w:val="Caption"/>
                        <w:rPr>
                          <w:rFonts w:ascii="Arial" w:eastAsia="Times New Roman" w:hAnsi="Arial" w:cs="Arial"/>
                          <w:noProof/>
                          <w:sz w:val="20"/>
                          <w:szCs w:val="20"/>
                          <w:lang w:eastAsia="ar-SA"/>
                        </w:rPr>
                      </w:pPr>
                      <w:r w:rsidRPr="00321F8A">
                        <w:rPr>
                          <w:rFonts w:ascii="Arial" w:hAnsi="Arial" w:cs="Arial"/>
                          <w:lang w:val="en-GB"/>
                        </w:rPr>
                        <w:t>Photo</w:t>
                      </w:r>
                      <w:r>
                        <w:rPr>
                          <w:rFonts w:ascii="Arial" w:hAnsi="Arial" w:cs="Arial"/>
                          <w:lang w:val="en-GB"/>
                        </w:rPr>
                        <w:t>s</w:t>
                      </w:r>
                      <w:r w:rsidRPr="00321F8A">
                        <w:rPr>
                          <w:rFonts w:ascii="Arial" w:hAnsi="Arial" w:cs="Arial"/>
                          <w:lang w:val="en-GB"/>
                        </w:rPr>
                        <w:t xml:space="preserve">: </w:t>
                      </w:r>
                      <w:r w:rsidR="006221A7" w:rsidRPr="00932826">
                        <w:rPr>
                          <w:rFonts w:ascii="Arial" w:hAnsi="Arial" w:cs="Arial"/>
                          <w:lang w:val="en-GB"/>
                        </w:rPr>
                        <w:t>Working meetings to finalize the technical proposals</w:t>
                      </w:r>
                    </w:p>
                  </w:txbxContent>
                </v:textbox>
                <w10:wrap anchorx="margin"/>
              </v:shape>
            </w:pict>
          </mc:Fallback>
        </mc:AlternateContent>
      </w:r>
    </w:p>
    <w:p w14:paraId="2A74AAAA" w14:textId="77777777" w:rsidR="00047AEB" w:rsidRPr="009658D7" w:rsidRDefault="00047AEB" w:rsidP="00020776">
      <w:pPr>
        <w:spacing w:line="240" w:lineRule="auto"/>
        <w:jc w:val="both"/>
        <w:rPr>
          <w:rFonts w:ascii="Arial" w:eastAsia="Times New Roman" w:hAnsi="Arial" w:cs="Arial"/>
          <w:i/>
          <w:iCs/>
          <w:color w:val="000000"/>
          <w:sz w:val="20"/>
          <w:szCs w:val="20"/>
          <w:lang w:eastAsia="hr-HR"/>
        </w:rPr>
      </w:pPr>
    </w:p>
    <w:p w14:paraId="79EBCED8" w14:textId="2B8F1065" w:rsidR="00020776" w:rsidRPr="009658D7" w:rsidRDefault="00A84353" w:rsidP="00020776">
      <w:pPr>
        <w:spacing w:line="240" w:lineRule="auto"/>
        <w:jc w:val="both"/>
        <w:rPr>
          <w:rFonts w:ascii="Arial" w:eastAsia="Times New Roman" w:hAnsi="Arial" w:cs="Arial"/>
          <w:i/>
          <w:iCs/>
          <w:color w:val="000000"/>
          <w:sz w:val="20"/>
          <w:szCs w:val="20"/>
          <w:lang w:eastAsia="hr-HR"/>
        </w:rPr>
      </w:pPr>
      <w:r w:rsidRPr="009658D7">
        <w:rPr>
          <w:rFonts w:ascii="Arial" w:eastAsia="Times New Roman" w:hAnsi="Arial" w:cs="Arial"/>
          <w:i/>
          <w:iCs/>
          <w:color w:val="000000"/>
          <w:sz w:val="20"/>
          <w:szCs w:val="20"/>
          <w:lang w:eastAsia="hr-HR"/>
        </w:rPr>
        <w:t>This Newsletter was created and m</w:t>
      </w:r>
      <w:r w:rsidR="00BA02DB" w:rsidRPr="009658D7">
        <w:rPr>
          <w:rFonts w:ascii="Arial" w:eastAsia="Times New Roman" w:hAnsi="Arial" w:cs="Arial"/>
          <w:i/>
          <w:iCs/>
          <w:color w:val="000000"/>
          <w:sz w:val="20"/>
          <w:szCs w:val="20"/>
          <w:lang w:eastAsia="hr-HR"/>
        </w:rPr>
        <w:t>a</w:t>
      </w:r>
      <w:r w:rsidRPr="009658D7">
        <w:rPr>
          <w:rFonts w:ascii="Arial" w:eastAsia="Times New Roman" w:hAnsi="Arial" w:cs="Arial"/>
          <w:i/>
          <w:iCs/>
          <w:color w:val="000000"/>
          <w:sz w:val="20"/>
          <w:szCs w:val="20"/>
          <w:lang w:eastAsia="hr-HR"/>
        </w:rPr>
        <w:t>intained with the financial support of the European Union. Its contents are the sole responsibility of the Twinning project and do not necessarily reflect the views of the European Union</w:t>
      </w:r>
      <w:r w:rsidR="00E43DF9" w:rsidRPr="009658D7">
        <w:rPr>
          <w:rFonts w:ascii="Arial" w:eastAsia="Times New Roman" w:hAnsi="Arial" w:cs="Arial"/>
          <w:i/>
          <w:iCs/>
          <w:color w:val="000000"/>
          <w:sz w:val="20"/>
          <w:szCs w:val="20"/>
          <w:lang w:eastAsia="hr-HR"/>
        </w:rPr>
        <w:t>.</w:t>
      </w:r>
    </w:p>
    <w:sectPr w:rsidR="00020776" w:rsidRPr="009658D7" w:rsidSect="00154A0D">
      <w:headerReference w:type="default" r:id="rId14"/>
      <w:footerReference w:type="default" r:id="rId15"/>
      <w:pgSz w:w="12240" w:h="15840"/>
      <w:pgMar w:top="2880" w:right="1440" w:bottom="2880" w:left="1440" w:header="86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939FF" w14:textId="77777777" w:rsidR="00583AF5" w:rsidRDefault="00583AF5" w:rsidP="00366CD9">
      <w:pPr>
        <w:spacing w:after="0" w:line="240" w:lineRule="auto"/>
      </w:pPr>
      <w:r>
        <w:separator/>
      </w:r>
    </w:p>
  </w:endnote>
  <w:endnote w:type="continuationSeparator" w:id="0">
    <w:p w14:paraId="2C986479" w14:textId="77777777" w:rsidR="00583AF5" w:rsidRDefault="00583AF5" w:rsidP="0036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Pro-Regular">
    <w:altName w:val="Cambria"/>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B01C" w14:textId="77777777" w:rsidR="00700C73" w:rsidRDefault="00B41251" w:rsidP="00B41251">
    <w:pPr>
      <w:pStyle w:val="Footer"/>
      <w:ind w:hanging="450"/>
    </w:pPr>
    <w:r>
      <w:rPr>
        <w:noProof/>
      </w:rPr>
      <w:drawing>
        <wp:inline distT="0" distB="0" distL="0" distR="0" wp14:anchorId="65EAF879" wp14:editId="024B1CB7">
          <wp:extent cx="6661569" cy="87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EU Twinning Project “Further support to the implementation of the National Qualifications Framework” MK IPA 17 SO 01 21 transparent (1).png"/>
                  <pic:cNvPicPr/>
                </pic:nvPicPr>
                <pic:blipFill rotWithShape="1">
                  <a:blip r:embed="rId1">
                    <a:extLst>
                      <a:ext uri="{28A0092B-C50C-407E-A947-70E740481C1C}">
                        <a14:useLocalDpi xmlns:a14="http://schemas.microsoft.com/office/drawing/2010/main" val="0"/>
                      </a:ext>
                    </a:extLst>
                  </a:blip>
                  <a:srcRect t="19780" r="1704" b="57180"/>
                  <a:stretch/>
                </pic:blipFill>
                <pic:spPr bwMode="auto">
                  <a:xfrm>
                    <a:off x="0" y="0"/>
                    <a:ext cx="6668840" cy="87916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201A5" w14:textId="77777777" w:rsidR="00583AF5" w:rsidRDefault="00583AF5" w:rsidP="00366CD9">
      <w:pPr>
        <w:spacing w:after="0" w:line="240" w:lineRule="auto"/>
      </w:pPr>
      <w:r>
        <w:separator/>
      </w:r>
    </w:p>
  </w:footnote>
  <w:footnote w:type="continuationSeparator" w:id="0">
    <w:p w14:paraId="75BF3240" w14:textId="77777777" w:rsidR="00583AF5" w:rsidRDefault="00583AF5" w:rsidP="0036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C269" w14:textId="6E1A7D4C" w:rsidR="00366CD9" w:rsidRPr="00DB1C11" w:rsidRDefault="00366CD9">
    <w:pPr>
      <w:pStyle w:val="Header"/>
      <w:rPr>
        <w:b/>
        <w:bCs/>
      </w:rPr>
    </w:pPr>
    <w:r>
      <w:rPr>
        <w:noProof/>
      </w:rPr>
      <mc:AlternateContent>
        <mc:Choice Requires="wps">
          <w:drawing>
            <wp:anchor distT="0" distB="0" distL="114300" distR="114300" simplePos="0" relativeHeight="251659264" behindDoc="0" locked="0" layoutInCell="1" allowOverlap="1" wp14:anchorId="768D6DFF" wp14:editId="2AC1BFE2">
              <wp:simplePos x="0" y="0"/>
              <wp:positionH relativeFrom="column">
                <wp:posOffset>-898525</wp:posOffset>
              </wp:positionH>
              <wp:positionV relativeFrom="paragraph">
                <wp:posOffset>-453390</wp:posOffset>
              </wp:positionV>
              <wp:extent cx="7767955" cy="1263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67955" cy="1263650"/>
                      </a:xfrm>
                      <a:prstGeom prst="rect">
                        <a:avLst/>
                      </a:prstGeom>
                      <a:noFill/>
                      <a:ln w="6350">
                        <a:noFill/>
                      </a:ln>
                    </wps:spPr>
                    <wps:txbx>
                      <w:txbxContent>
                        <w:p w14:paraId="16995B65" w14:textId="77777777" w:rsidR="00366CD9" w:rsidRPr="00D161C6" w:rsidRDefault="00700C73" w:rsidP="00700C73">
                          <w:pPr>
                            <w:pStyle w:val="Header"/>
                            <w:jc w:val="center"/>
                          </w:pPr>
                          <w:r>
                            <w:rPr>
                              <w:noProof/>
                            </w:rPr>
                            <w:drawing>
                              <wp:inline distT="0" distB="0" distL="0" distR="0" wp14:anchorId="4C4D2174" wp14:editId="46092F3D">
                                <wp:extent cx="5943600" cy="946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D6DFF" id="_x0000_t202" coordsize="21600,21600" o:spt="202" path="m,l,21600r21600,l21600,xe">
              <v:stroke joinstyle="miter"/>
              <v:path gradientshapeok="t" o:connecttype="rect"/>
            </v:shapetype>
            <v:shape id="Text Box 1" o:spid="_x0000_s1028" type="#_x0000_t202" style="position:absolute;margin-left:-70.75pt;margin-top:-35.7pt;width:611.65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" filled="f" stroked="f" strokeweight=".5pt">
              <v:textbox>
                <w:txbxContent>
                  <w:p w14:paraId="16995B65" w14:textId="77777777" w:rsidR="00366CD9" w:rsidRPr="00D161C6" w:rsidRDefault="00700C73" w:rsidP="00700C73">
                    <w:pPr>
                      <w:pStyle w:val="Header"/>
                      <w:jc w:val="center"/>
                    </w:pPr>
                    <w:r>
                      <w:rPr>
                        <w:noProof/>
                      </w:rPr>
                      <w:drawing>
                        <wp:inline distT="0" distB="0" distL="0" distR="0" wp14:anchorId="4C4D2174" wp14:editId="46092F3D">
                          <wp:extent cx="5943600" cy="946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A7FAD"/>
    <w:multiLevelType w:val="hybridMultilevel"/>
    <w:tmpl w:val="D4C2A260"/>
    <w:lvl w:ilvl="0" w:tplc="96581878">
      <w:numFmt w:val="bullet"/>
      <w:lvlText w:val="-"/>
      <w:lvlJc w:val="left"/>
      <w:pPr>
        <w:ind w:left="922" w:hanging="360"/>
      </w:pPr>
      <w:rPr>
        <w:rFonts w:ascii="Times New Roman" w:eastAsia="Times New Roman" w:hAnsi="Times New Roman" w:cs="Times New Roman" w:hint="default"/>
      </w:rPr>
    </w:lvl>
    <w:lvl w:ilvl="1" w:tplc="2A9E4DEA" w:tentative="1">
      <w:start w:val="1"/>
      <w:numFmt w:val="bullet"/>
      <w:lvlText w:val="o"/>
      <w:lvlJc w:val="left"/>
      <w:pPr>
        <w:ind w:left="1642" w:hanging="360"/>
      </w:pPr>
      <w:rPr>
        <w:rFonts w:ascii="Courier New" w:hAnsi="Courier New" w:cs="Courier New" w:hint="default"/>
      </w:rPr>
    </w:lvl>
    <w:lvl w:ilvl="2" w:tplc="614C09EA" w:tentative="1">
      <w:start w:val="1"/>
      <w:numFmt w:val="bullet"/>
      <w:lvlText w:val=""/>
      <w:lvlJc w:val="left"/>
      <w:pPr>
        <w:ind w:left="2362" w:hanging="360"/>
      </w:pPr>
      <w:rPr>
        <w:rFonts w:ascii="Wingdings" w:hAnsi="Wingdings" w:hint="default"/>
      </w:rPr>
    </w:lvl>
    <w:lvl w:ilvl="3" w:tplc="D3ACECD2" w:tentative="1">
      <w:start w:val="1"/>
      <w:numFmt w:val="bullet"/>
      <w:lvlText w:val=""/>
      <w:lvlJc w:val="left"/>
      <w:pPr>
        <w:ind w:left="3082" w:hanging="360"/>
      </w:pPr>
      <w:rPr>
        <w:rFonts w:ascii="Symbol" w:hAnsi="Symbol" w:hint="default"/>
      </w:rPr>
    </w:lvl>
    <w:lvl w:ilvl="4" w:tplc="BEA42506" w:tentative="1">
      <w:start w:val="1"/>
      <w:numFmt w:val="bullet"/>
      <w:lvlText w:val="o"/>
      <w:lvlJc w:val="left"/>
      <w:pPr>
        <w:ind w:left="3802" w:hanging="360"/>
      </w:pPr>
      <w:rPr>
        <w:rFonts w:ascii="Courier New" w:hAnsi="Courier New" w:cs="Courier New" w:hint="default"/>
      </w:rPr>
    </w:lvl>
    <w:lvl w:ilvl="5" w:tplc="B838DBDA" w:tentative="1">
      <w:start w:val="1"/>
      <w:numFmt w:val="bullet"/>
      <w:lvlText w:val=""/>
      <w:lvlJc w:val="left"/>
      <w:pPr>
        <w:ind w:left="4522" w:hanging="360"/>
      </w:pPr>
      <w:rPr>
        <w:rFonts w:ascii="Wingdings" w:hAnsi="Wingdings" w:hint="default"/>
      </w:rPr>
    </w:lvl>
    <w:lvl w:ilvl="6" w:tplc="D3BEC8F4" w:tentative="1">
      <w:start w:val="1"/>
      <w:numFmt w:val="bullet"/>
      <w:lvlText w:val=""/>
      <w:lvlJc w:val="left"/>
      <w:pPr>
        <w:ind w:left="5242" w:hanging="360"/>
      </w:pPr>
      <w:rPr>
        <w:rFonts w:ascii="Symbol" w:hAnsi="Symbol" w:hint="default"/>
      </w:rPr>
    </w:lvl>
    <w:lvl w:ilvl="7" w:tplc="F1F2525C" w:tentative="1">
      <w:start w:val="1"/>
      <w:numFmt w:val="bullet"/>
      <w:lvlText w:val="o"/>
      <w:lvlJc w:val="left"/>
      <w:pPr>
        <w:ind w:left="5962" w:hanging="360"/>
      </w:pPr>
      <w:rPr>
        <w:rFonts w:ascii="Courier New" w:hAnsi="Courier New" w:cs="Courier New" w:hint="default"/>
      </w:rPr>
    </w:lvl>
    <w:lvl w:ilvl="8" w:tplc="23DC24DC" w:tentative="1">
      <w:start w:val="1"/>
      <w:numFmt w:val="bullet"/>
      <w:lvlText w:val=""/>
      <w:lvlJc w:val="left"/>
      <w:pPr>
        <w:ind w:left="6682" w:hanging="360"/>
      </w:pPr>
      <w:rPr>
        <w:rFonts w:ascii="Wingdings" w:hAnsi="Wingdings" w:hint="default"/>
      </w:rPr>
    </w:lvl>
  </w:abstractNum>
  <w:abstractNum w:abstractNumId="1" w15:restartNumberingAfterBreak="0">
    <w:nsid w:val="57C600A0"/>
    <w:multiLevelType w:val="multilevel"/>
    <w:tmpl w:val="2E3AF0F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65077CF5"/>
    <w:multiLevelType w:val="hybridMultilevel"/>
    <w:tmpl w:val="C2A4A542"/>
    <w:lvl w:ilvl="0" w:tplc="9DA072C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9F120A"/>
    <w:multiLevelType w:val="hybridMultilevel"/>
    <w:tmpl w:val="4A249A8A"/>
    <w:lvl w:ilvl="0" w:tplc="518265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D9"/>
    <w:rsid w:val="0000221E"/>
    <w:rsid w:val="00002982"/>
    <w:rsid w:val="00002A9C"/>
    <w:rsid w:val="0000335E"/>
    <w:rsid w:val="000041B8"/>
    <w:rsid w:val="00005EFD"/>
    <w:rsid w:val="00006996"/>
    <w:rsid w:val="00006FA0"/>
    <w:rsid w:val="00007B7E"/>
    <w:rsid w:val="0001204C"/>
    <w:rsid w:val="000127C1"/>
    <w:rsid w:val="00013066"/>
    <w:rsid w:val="00013226"/>
    <w:rsid w:val="000137D8"/>
    <w:rsid w:val="00020512"/>
    <w:rsid w:val="00020776"/>
    <w:rsid w:val="00020B01"/>
    <w:rsid w:val="00020C2E"/>
    <w:rsid w:val="00020EAC"/>
    <w:rsid w:val="000212D1"/>
    <w:rsid w:val="00025903"/>
    <w:rsid w:val="00026D32"/>
    <w:rsid w:val="00026E75"/>
    <w:rsid w:val="00027286"/>
    <w:rsid w:val="00027344"/>
    <w:rsid w:val="00031A8A"/>
    <w:rsid w:val="00031BE2"/>
    <w:rsid w:val="00031DEF"/>
    <w:rsid w:val="00032BDF"/>
    <w:rsid w:val="00035620"/>
    <w:rsid w:val="00036A98"/>
    <w:rsid w:val="000377F1"/>
    <w:rsid w:val="00037CC2"/>
    <w:rsid w:val="00040C00"/>
    <w:rsid w:val="00043F80"/>
    <w:rsid w:val="00044083"/>
    <w:rsid w:val="000441C7"/>
    <w:rsid w:val="00045203"/>
    <w:rsid w:val="00045A9E"/>
    <w:rsid w:val="00046AA8"/>
    <w:rsid w:val="00047AEB"/>
    <w:rsid w:val="00053DEA"/>
    <w:rsid w:val="0005497C"/>
    <w:rsid w:val="00054A84"/>
    <w:rsid w:val="00057CA9"/>
    <w:rsid w:val="00060CE0"/>
    <w:rsid w:val="00060D3E"/>
    <w:rsid w:val="00062DF1"/>
    <w:rsid w:val="00063418"/>
    <w:rsid w:val="000676D9"/>
    <w:rsid w:val="00067ADD"/>
    <w:rsid w:val="00067FD1"/>
    <w:rsid w:val="00071863"/>
    <w:rsid w:val="00072158"/>
    <w:rsid w:val="00072245"/>
    <w:rsid w:val="00074FE5"/>
    <w:rsid w:val="00077944"/>
    <w:rsid w:val="000824FF"/>
    <w:rsid w:val="00083F59"/>
    <w:rsid w:val="00085F96"/>
    <w:rsid w:val="00087BE6"/>
    <w:rsid w:val="0009518E"/>
    <w:rsid w:val="000959E2"/>
    <w:rsid w:val="000966D8"/>
    <w:rsid w:val="000970FE"/>
    <w:rsid w:val="00097B37"/>
    <w:rsid w:val="000A1AA9"/>
    <w:rsid w:val="000A24E4"/>
    <w:rsid w:val="000A281D"/>
    <w:rsid w:val="000A49C2"/>
    <w:rsid w:val="000A548F"/>
    <w:rsid w:val="000B040D"/>
    <w:rsid w:val="000B06EC"/>
    <w:rsid w:val="000B25B8"/>
    <w:rsid w:val="000B4F44"/>
    <w:rsid w:val="000B5933"/>
    <w:rsid w:val="000B777D"/>
    <w:rsid w:val="000C31F4"/>
    <w:rsid w:val="000C5570"/>
    <w:rsid w:val="000C6F80"/>
    <w:rsid w:val="000C75B4"/>
    <w:rsid w:val="000C7694"/>
    <w:rsid w:val="000D5B5B"/>
    <w:rsid w:val="000D745C"/>
    <w:rsid w:val="000E045C"/>
    <w:rsid w:val="000E13B3"/>
    <w:rsid w:val="000E2C01"/>
    <w:rsid w:val="000E3191"/>
    <w:rsid w:val="000E51FA"/>
    <w:rsid w:val="000E77C9"/>
    <w:rsid w:val="000F1B45"/>
    <w:rsid w:val="000F1CAC"/>
    <w:rsid w:val="000F34FA"/>
    <w:rsid w:val="000F533B"/>
    <w:rsid w:val="000F570C"/>
    <w:rsid w:val="000F60BA"/>
    <w:rsid w:val="000F6614"/>
    <w:rsid w:val="000F6629"/>
    <w:rsid w:val="0010086D"/>
    <w:rsid w:val="00106A1C"/>
    <w:rsid w:val="00110E6B"/>
    <w:rsid w:val="00112F31"/>
    <w:rsid w:val="00113F98"/>
    <w:rsid w:val="00114C37"/>
    <w:rsid w:val="00115614"/>
    <w:rsid w:val="00117360"/>
    <w:rsid w:val="001212F4"/>
    <w:rsid w:val="0012223D"/>
    <w:rsid w:val="00126456"/>
    <w:rsid w:val="001274A9"/>
    <w:rsid w:val="00130E30"/>
    <w:rsid w:val="00131B36"/>
    <w:rsid w:val="00131F2F"/>
    <w:rsid w:val="00132037"/>
    <w:rsid w:val="00132F7C"/>
    <w:rsid w:val="00132F97"/>
    <w:rsid w:val="001334FD"/>
    <w:rsid w:val="00134AC9"/>
    <w:rsid w:val="00135C5C"/>
    <w:rsid w:val="001367AF"/>
    <w:rsid w:val="0013797C"/>
    <w:rsid w:val="00137DDD"/>
    <w:rsid w:val="001405F8"/>
    <w:rsid w:val="001441B5"/>
    <w:rsid w:val="0014456B"/>
    <w:rsid w:val="00146D14"/>
    <w:rsid w:val="001475A5"/>
    <w:rsid w:val="00150491"/>
    <w:rsid w:val="0015256C"/>
    <w:rsid w:val="00154A0D"/>
    <w:rsid w:val="00160155"/>
    <w:rsid w:val="00161430"/>
    <w:rsid w:val="00163453"/>
    <w:rsid w:val="00164BB2"/>
    <w:rsid w:val="0016594F"/>
    <w:rsid w:val="00166013"/>
    <w:rsid w:val="00166E00"/>
    <w:rsid w:val="00173023"/>
    <w:rsid w:val="00173448"/>
    <w:rsid w:val="001741E2"/>
    <w:rsid w:val="0017497C"/>
    <w:rsid w:val="00176CE2"/>
    <w:rsid w:val="0017763E"/>
    <w:rsid w:val="00177E06"/>
    <w:rsid w:val="00182A7F"/>
    <w:rsid w:val="001874F7"/>
    <w:rsid w:val="00196E26"/>
    <w:rsid w:val="00197C07"/>
    <w:rsid w:val="001A18E6"/>
    <w:rsid w:val="001A3E9D"/>
    <w:rsid w:val="001B2019"/>
    <w:rsid w:val="001B2E11"/>
    <w:rsid w:val="001B2EEA"/>
    <w:rsid w:val="001B348D"/>
    <w:rsid w:val="001B61EF"/>
    <w:rsid w:val="001B6203"/>
    <w:rsid w:val="001B785A"/>
    <w:rsid w:val="001C13F3"/>
    <w:rsid w:val="001C3EFC"/>
    <w:rsid w:val="001C57AD"/>
    <w:rsid w:val="001C5F2C"/>
    <w:rsid w:val="001C662F"/>
    <w:rsid w:val="001D05EE"/>
    <w:rsid w:val="001D2525"/>
    <w:rsid w:val="001D52E0"/>
    <w:rsid w:val="001D7646"/>
    <w:rsid w:val="001D7A6C"/>
    <w:rsid w:val="001E0C9F"/>
    <w:rsid w:val="001E1503"/>
    <w:rsid w:val="001E1F90"/>
    <w:rsid w:val="001E26A2"/>
    <w:rsid w:val="001F04BE"/>
    <w:rsid w:val="001F2411"/>
    <w:rsid w:val="001F3011"/>
    <w:rsid w:val="001F3887"/>
    <w:rsid w:val="001F4C01"/>
    <w:rsid w:val="001F4C2C"/>
    <w:rsid w:val="001F4C41"/>
    <w:rsid w:val="001F5B6C"/>
    <w:rsid w:val="001F7E44"/>
    <w:rsid w:val="001F7F73"/>
    <w:rsid w:val="002002DA"/>
    <w:rsid w:val="002020B1"/>
    <w:rsid w:val="002036B9"/>
    <w:rsid w:val="002110C0"/>
    <w:rsid w:val="002121A8"/>
    <w:rsid w:val="00212EFD"/>
    <w:rsid w:val="00213DEF"/>
    <w:rsid w:val="00214021"/>
    <w:rsid w:val="00221B9C"/>
    <w:rsid w:val="00222B2F"/>
    <w:rsid w:val="00222E69"/>
    <w:rsid w:val="00223471"/>
    <w:rsid w:val="00227500"/>
    <w:rsid w:val="00231161"/>
    <w:rsid w:val="00231EAE"/>
    <w:rsid w:val="002349A5"/>
    <w:rsid w:val="00236E86"/>
    <w:rsid w:val="00240182"/>
    <w:rsid w:val="00241A66"/>
    <w:rsid w:val="002444DE"/>
    <w:rsid w:val="0024789F"/>
    <w:rsid w:val="00252432"/>
    <w:rsid w:val="002541A5"/>
    <w:rsid w:val="0025461A"/>
    <w:rsid w:val="002559FB"/>
    <w:rsid w:val="00256B93"/>
    <w:rsid w:val="00264779"/>
    <w:rsid w:val="00264EB8"/>
    <w:rsid w:val="0027171C"/>
    <w:rsid w:val="00271B8C"/>
    <w:rsid w:val="00272F50"/>
    <w:rsid w:val="002743D6"/>
    <w:rsid w:val="00275129"/>
    <w:rsid w:val="0028007E"/>
    <w:rsid w:val="00280834"/>
    <w:rsid w:val="002840A5"/>
    <w:rsid w:val="00285B57"/>
    <w:rsid w:val="00285DD3"/>
    <w:rsid w:val="00286C9A"/>
    <w:rsid w:val="00290531"/>
    <w:rsid w:val="0029232A"/>
    <w:rsid w:val="002931B9"/>
    <w:rsid w:val="00294043"/>
    <w:rsid w:val="002A00E6"/>
    <w:rsid w:val="002A06C9"/>
    <w:rsid w:val="002A2061"/>
    <w:rsid w:val="002A26E8"/>
    <w:rsid w:val="002A44DD"/>
    <w:rsid w:val="002A59F2"/>
    <w:rsid w:val="002A699E"/>
    <w:rsid w:val="002A7FC9"/>
    <w:rsid w:val="002B0349"/>
    <w:rsid w:val="002B65FA"/>
    <w:rsid w:val="002C0046"/>
    <w:rsid w:val="002C0217"/>
    <w:rsid w:val="002C1035"/>
    <w:rsid w:val="002C69EC"/>
    <w:rsid w:val="002C6CD4"/>
    <w:rsid w:val="002D0039"/>
    <w:rsid w:val="002D190F"/>
    <w:rsid w:val="002D1E41"/>
    <w:rsid w:val="002D25F1"/>
    <w:rsid w:val="002D3C09"/>
    <w:rsid w:val="002D4A19"/>
    <w:rsid w:val="002D4F37"/>
    <w:rsid w:val="002D60CA"/>
    <w:rsid w:val="002D65B7"/>
    <w:rsid w:val="002E207B"/>
    <w:rsid w:val="002E57E7"/>
    <w:rsid w:val="002E6BD0"/>
    <w:rsid w:val="002E7805"/>
    <w:rsid w:val="002F00AC"/>
    <w:rsid w:val="002F035B"/>
    <w:rsid w:val="002F0EB4"/>
    <w:rsid w:val="002F238A"/>
    <w:rsid w:val="002F26B0"/>
    <w:rsid w:val="002F2893"/>
    <w:rsid w:val="002F2E24"/>
    <w:rsid w:val="002F4201"/>
    <w:rsid w:val="002F4EBF"/>
    <w:rsid w:val="00305565"/>
    <w:rsid w:val="003073FB"/>
    <w:rsid w:val="0030756A"/>
    <w:rsid w:val="00311198"/>
    <w:rsid w:val="003115AB"/>
    <w:rsid w:val="00316865"/>
    <w:rsid w:val="003168B9"/>
    <w:rsid w:val="00321F8A"/>
    <w:rsid w:val="00323F64"/>
    <w:rsid w:val="00323FC1"/>
    <w:rsid w:val="0032649F"/>
    <w:rsid w:val="003269BD"/>
    <w:rsid w:val="00327F51"/>
    <w:rsid w:val="00330E40"/>
    <w:rsid w:val="00331488"/>
    <w:rsid w:val="00332AA8"/>
    <w:rsid w:val="003349EB"/>
    <w:rsid w:val="00334D83"/>
    <w:rsid w:val="00334F70"/>
    <w:rsid w:val="0033543E"/>
    <w:rsid w:val="003367D7"/>
    <w:rsid w:val="00336BBB"/>
    <w:rsid w:val="00337CA3"/>
    <w:rsid w:val="00341334"/>
    <w:rsid w:val="003431F5"/>
    <w:rsid w:val="003436B0"/>
    <w:rsid w:val="003439AF"/>
    <w:rsid w:val="0034410F"/>
    <w:rsid w:val="0034551C"/>
    <w:rsid w:val="0034577A"/>
    <w:rsid w:val="00346295"/>
    <w:rsid w:val="003464D3"/>
    <w:rsid w:val="0035237B"/>
    <w:rsid w:val="003558D3"/>
    <w:rsid w:val="003569F1"/>
    <w:rsid w:val="00356AF1"/>
    <w:rsid w:val="00357C59"/>
    <w:rsid w:val="00360C5E"/>
    <w:rsid w:val="00360EE4"/>
    <w:rsid w:val="003618F0"/>
    <w:rsid w:val="003638B7"/>
    <w:rsid w:val="00363A30"/>
    <w:rsid w:val="0036454C"/>
    <w:rsid w:val="00366CD9"/>
    <w:rsid w:val="0036774B"/>
    <w:rsid w:val="003677EB"/>
    <w:rsid w:val="003729E8"/>
    <w:rsid w:val="00374710"/>
    <w:rsid w:val="00380F51"/>
    <w:rsid w:val="003812DA"/>
    <w:rsid w:val="00381739"/>
    <w:rsid w:val="003828DC"/>
    <w:rsid w:val="003832C8"/>
    <w:rsid w:val="0038468D"/>
    <w:rsid w:val="00384739"/>
    <w:rsid w:val="003847BC"/>
    <w:rsid w:val="00384EE6"/>
    <w:rsid w:val="00385543"/>
    <w:rsid w:val="003867AD"/>
    <w:rsid w:val="00387892"/>
    <w:rsid w:val="0039102C"/>
    <w:rsid w:val="003929AF"/>
    <w:rsid w:val="0039383F"/>
    <w:rsid w:val="00393AD2"/>
    <w:rsid w:val="003960C6"/>
    <w:rsid w:val="00396319"/>
    <w:rsid w:val="0039709B"/>
    <w:rsid w:val="003A0552"/>
    <w:rsid w:val="003A3BF9"/>
    <w:rsid w:val="003A4664"/>
    <w:rsid w:val="003A690F"/>
    <w:rsid w:val="003B0FD9"/>
    <w:rsid w:val="003B2607"/>
    <w:rsid w:val="003B4456"/>
    <w:rsid w:val="003B5299"/>
    <w:rsid w:val="003B6A2B"/>
    <w:rsid w:val="003B6EE5"/>
    <w:rsid w:val="003C04E9"/>
    <w:rsid w:val="003C349D"/>
    <w:rsid w:val="003C4ED6"/>
    <w:rsid w:val="003C510C"/>
    <w:rsid w:val="003C52C1"/>
    <w:rsid w:val="003C600E"/>
    <w:rsid w:val="003C70AB"/>
    <w:rsid w:val="003C70FB"/>
    <w:rsid w:val="003D0221"/>
    <w:rsid w:val="003D1779"/>
    <w:rsid w:val="003D2171"/>
    <w:rsid w:val="003D2668"/>
    <w:rsid w:val="003D3523"/>
    <w:rsid w:val="003D7906"/>
    <w:rsid w:val="003E2447"/>
    <w:rsid w:val="003E2C41"/>
    <w:rsid w:val="003E2DDD"/>
    <w:rsid w:val="003E5277"/>
    <w:rsid w:val="003E6A38"/>
    <w:rsid w:val="003F0AD9"/>
    <w:rsid w:val="003F0EA0"/>
    <w:rsid w:val="003F284F"/>
    <w:rsid w:val="003F3DF0"/>
    <w:rsid w:val="003F3E0E"/>
    <w:rsid w:val="00400B4D"/>
    <w:rsid w:val="004044A4"/>
    <w:rsid w:val="004044EA"/>
    <w:rsid w:val="00404BDE"/>
    <w:rsid w:val="00405F0E"/>
    <w:rsid w:val="00406650"/>
    <w:rsid w:val="00406D05"/>
    <w:rsid w:val="0041031C"/>
    <w:rsid w:val="0041042A"/>
    <w:rsid w:val="00414483"/>
    <w:rsid w:val="00417220"/>
    <w:rsid w:val="00421B34"/>
    <w:rsid w:val="0042312E"/>
    <w:rsid w:val="00423C4C"/>
    <w:rsid w:val="00424477"/>
    <w:rsid w:val="004244BD"/>
    <w:rsid w:val="00426034"/>
    <w:rsid w:val="0043040F"/>
    <w:rsid w:val="00430C74"/>
    <w:rsid w:val="0043484B"/>
    <w:rsid w:val="0043776A"/>
    <w:rsid w:val="00441F2E"/>
    <w:rsid w:val="004424E9"/>
    <w:rsid w:val="00443073"/>
    <w:rsid w:val="00443FC8"/>
    <w:rsid w:val="00445164"/>
    <w:rsid w:val="00446569"/>
    <w:rsid w:val="004501EF"/>
    <w:rsid w:val="00450A3B"/>
    <w:rsid w:val="00451CCD"/>
    <w:rsid w:val="0045307B"/>
    <w:rsid w:val="00454273"/>
    <w:rsid w:val="00456448"/>
    <w:rsid w:val="004573A9"/>
    <w:rsid w:val="00457907"/>
    <w:rsid w:val="00462F63"/>
    <w:rsid w:val="0046361C"/>
    <w:rsid w:val="004648B6"/>
    <w:rsid w:val="00466794"/>
    <w:rsid w:val="0046751C"/>
    <w:rsid w:val="00472909"/>
    <w:rsid w:val="00474A1D"/>
    <w:rsid w:val="004771F9"/>
    <w:rsid w:val="00481EDC"/>
    <w:rsid w:val="0048348E"/>
    <w:rsid w:val="00486A0F"/>
    <w:rsid w:val="00486A38"/>
    <w:rsid w:val="004909CD"/>
    <w:rsid w:val="00490FF9"/>
    <w:rsid w:val="004915E9"/>
    <w:rsid w:val="0049193D"/>
    <w:rsid w:val="00493784"/>
    <w:rsid w:val="00495594"/>
    <w:rsid w:val="004A1150"/>
    <w:rsid w:val="004A427E"/>
    <w:rsid w:val="004A4344"/>
    <w:rsid w:val="004A707C"/>
    <w:rsid w:val="004A79B8"/>
    <w:rsid w:val="004B011C"/>
    <w:rsid w:val="004B2C4A"/>
    <w:rsid w:val="004B3526"/>
    <w:rsid w:val="004C0671"/>
    <w:rsid w:val="004C3132"/>
    <w:rsid w:val="004C3D99"/>
    <w:rsid w:val="004C489E"/>
    <w:rsid w:val="004C48B3"/>
    <w:rsid w:val="004D1A40"/>
    <w:rsid w:val="004D22E5"/>
    <w:rsid w:val="004D2E4F"/>
    <w:rsid w:val="004D5283"/>
    <w:rsid w:val="004D55FD"/>
    <w:rsid w:val="004E0064"/>
    <w:rsid w:val="004E0147"/>
    <w:rsid w:val="004E104B"/>
    <w:rsid w:val="004E1309"/>
    <w:rsid w:val="004E1724"/>
    <w:rsid w:val="004E7AA4"/>
    <w:rsid w:val="004E7ADC"/>
    <w:rsid w:val="004F0946"/>
    <w:rsid w:val="004F3D5D"/>
    <w:rsid w:val="004F5757"/>
    <w:rsid w:val="004F6477"/>
    <w:rsid w:val="004F6F82"/>
    <w:rsid w:val="004F7EC8"/>
    <w:rsid w:val="00505C65"/>
    <w:rsid w:val="00505FDC"/>
    <w:rsid w:val="00506E38"/>
    <w:rsid w:val="00507A89"/>
    <w:rsid w:val="00510770"/>
    <w:rsid w:val="005108EE"/>
    <w:rsid w:val="00511A9C"/>
    <w:rsid w:val="00511DA1"/>
    <w:rsid w:val="0051248D"/>
    <w:rsid w:val="005139CA"/>
    <w:rsid w:val="00514144"/>
    <w:rsid w:val="00515A04"/>
    <w:rsid w:val="00516034"/>
    <w:rsid w:val="0052172A"/>
    <w:rsid w:val="00521A6D"/>
    <w:rsid w:val="00522DFE"/>
    <w:rsid w:val="00523BFD"/>
    <w:rsid w:val="005257F1"/>
    <w:rsid w:val="00526C41"/>
    <w:rsid w:val="005275B7"/>
    <w:rsid w:val="00533EAC"/>
    <w:rsid w:val="005348A0"/>
    <w:rsid w:val="005364A5"/>
    <w:rsid w:val="0053732C"/>
    <w:rsid w:val="00541881"/>
    <w:rsid w:val="0054500A"/>
    <w:rsid w:val="00546344"/>
    <w:rsid w:val="0055031D"/>
    <w:rsid w:val="00550CAC"/>
    <w:rsid w:val="005516DE"/>
    <w:rsid w:val="00552827"/>
    <w:rsid w:val="00552FF1"/>
    <w:rsid w:val="00553579"/>
    <w:rsid w:val="00555ED6"/>
    <w:rsid w:val="005565BF"/>
    <w:rsid w:val="00556CEE"/>
    <w:rsid w:val="00557293"/>
    <w:rsid w:val="00562528"/>
    <w:rsid w:val="0056275D"/>
    <w:rsid w:val="005628E3"/>
    <w:rsid w:val="00563AFF"/>
    <w:rsid w:val="00563BAA"/>
    <w:rsid w:val="00563C03"/>
    <w:rsid w:val="00572126"/>
    <w:rsid w:val="00576767"/>
    <w:rsid w:val="00577CC1"/>
    <w:rsid w:val="00580FA7"/>
    <w:rsid w:val="00583AF5"/>
    <w:rsid w:val="00584601"/>
    <w:rsid w:val="00584DDC"/>
    <w:rsid w:val="00587479"/>
    <w:rsid w:val="005908A0"/>
    <w:rsid w:val="00592219"/>
    <w:rsid w:val="00592711"/>
    <w:rsid w:val="005929B5"/>
    <w:rsid w:val="00595CE7"/>
    <w:rsid w:val="005A1FD1"/>
    <w:rsid w:val="005A2D67"/>
    <w:rsid w:val="005A2E0C"/>
    <w:rsid w:val="005A38D7"/>
    <w:rsid w:val="005A6FEB"/>
    <w:rsid w:val="005A7102"/>
    <w:rsid w:val="005B0270"/>
    <w:rsid w:val="005B0F9C"/>
    <w:rsid w:val="005B16D0"/>
    <w:rsid w:val="005B5E7E"/>
    <w:rsid w:val="005C2625"/>
    <w:rsid w:val="005D2D80"/>
    <w:rsid w:val="005D30DA"/>
    <w:rsid w:val="005D3461"/>
    <w:rsid w:val="005D3A86"/>
    <w:rsid w:val="005D3DB1"/>
    <w:rsid w:val="005D5527"/>
    <w:rsid w:val="005E1B98"/>
    <w:rsid w:val="005E28CD"/>
    <w:rsid w:val="005E2D86"/>
    <w:rsid w:val="005E3249"/>
    <w:rsid w:val="005E4B8D"/>
    <w:rsid w:val="005E59E0"/>
    <w:rsid w:val="005E632A"/>
    <w:rsid w:val="005F2C70"/>
    <w:rsid w:val="005F57B7"/>
    <w:rsid w:val="005F6BCF"/>
    <w:rsid w:val="006001CE"/>
    <w:rsid w:val="00601FEA"/>
    <w:rsid w:val="00604C6E"/>
    <w:rsid w:val="0061045E"/>
    <w:rsid w:val="006132A1"/>
    <w:rsid w:val="00614620"/>
    <w:rsid w:val="006146D8"/>
    <w:rsid w:val="00614DA5"/>
    <w:rsid w:val="006221A7"/>
    <w:rsid w:val="00622FB8"/>
    <w:rsid w:val="00625781"/>
    <w:rsid w:val="00625995"/>
    <w:rsid w:val="00627B0A"/>
    <w:rsid w:val="006305C9"/>
    <w:rsid w:val="00630BA1"/>
    <w:rsid w:val="0063331A"/>
    <w:rsid w:val="0063483B"/>
    <w:rsid w:val="00634B89"/>
    <w:rsid w:val="00637314"/>
    <w:rsid w:val="00637C9F"/>
    <w:rsid w:val="0064073D"/>
    <w:rsid w:val="00641632"/>
    <w:rsid w:val="00641751"/>
    <w:rsid w:val="00643010"/>
    <w:rsid w:val="006478AB"/>
    <w:rsid w:val="0065167E"/>
    <w:rsid w:val="0065299D"/>
    <w:rsid w:val="006546E5"/>
    <w:rsid w:val="006556E9"/>
    <w:rsid w:val="0065750D"/>
    <w:rsid w:val="00660197"/>
    <w:rsid w:val="00664183"/>
    <w:rsid w:val="0066740D"/>
    <w:rsid w:val="0067068C"/>
    <w:rsid w:val="00672023"/>
    <w:rsid w:val="00673A38"/>
    <w:rsid w:val="00675037"/>
    <w:rsid w:val="006755F8"/>
    <w:rsid w:val="00676C43"/>
    <w:rsid w:val="0067759F"/>
    <w:rsid w:val="00677EAB"/>
    <w:rsid w:val="006800C6"/>
    <w:rsid w:val="0068041F"/>
    <w:rsid w:val="0068061D"/>
    <w:rsid w:val="00682416"/>
    <w:rsid w:val="006824EB"/>
    <w:rsid w:val="00683FBC"/>
    <w:rsid w:val="0068700E"/>
    <w:rsid w:val="006913AF"/>
    <w:rsid w:val="00692227"/>
    <w:rsid w:val="00692A2A"/>
    <w:rsid w:val="0069422F"/>
    <w:rsid w:val="00694C76"/>
    <w:rsid w:val="00697B1E"/>
    <w:rsid w:val="006A01D3"/>
    <w:rsid w:val="006A356F"/>
    <w:rsid w:val="006A3846"/>
    <w:rsid w:val="006A4470"/>
    <w:rsid w:val="006A71CF"/>
    <w:rsid w:val="006B0294"/>
    <w:rsid w:val="006B3594"/>
    <w:rsid w:val="006B378B"/>
    <w:rsid w:val="006B42D3"/>
    <w:rsid w:val="006B63AE"/>
    <w:rsid w:val="006B7B8B"/>
    <w:rsid w:val="006C3021"/>
    <w:rsid w:val="006C380A"/>
    <w:rsid w:val="006C570E"/>
    <w:rsid w:val="006C7DCC"/>
    <w:rsid w:val="006D0BB8"/>
    <w:rsid w:val="006D147C"/>
    <w:rsid w:val="006D2E48"/>
    <w:rsid w:val="006D3518"/>
    <w:rsid w:val="006D6393"/>
    <w:rsid w:val="006E1B99"/>
    <w:rsid w:val="006E5F8B"/>
    <w:rsid w:val="006E60C9"/>
    <w:rsid w:val="006E6130"/>
    <w:rsid w:val="006E7519"/>
    <w:rsid w:val="006F4374"/>
    <w:rsid w:val="006F5CD0"/>
    <w:rsid w:val="00700C73"/>
    <w:rsid w:val="007015D8"/>
    <w:rsid w:val="007041C8"/>
    <w:rsid w:val="00704C17"/>
    <w:rsid w:val="007051A9"/>
    <w:rsid w:val="0070620C"/>
    <w:rsid w:val="00710844"/>
    <w:rsid w:val="00711C78"/>
    <w:rsid w:val="00711D35"/>
    <w:rsid w:val="00714BD1"/>
    <w:rsid w:val="007152DB"/>
    <w:rsid w:val="007163DE"/>
    <w:rsid w:val="00720511"/>
    <w:rsid w:val="00721255"/>
    <w:rsid w:val="007212DF"/>
    <w:rsid w:val="00722B40"/>
    <w:rsid w:val="00722DBE"/>
    <w:rsid w:val="007232DB"/>
    <w:rsid w:val="00724018"/>
    <w:rsid w:val="00724390"/>
    <w:rsid w:val="00724503"/>
    <w:rsid w:val="00724B41"/>
    <w:rsid w:val="0072504A"/>
    <w:rsid w:val="007260DF"/>
    <w:rsid w:val="007279BF"/>
    <w:rsid w:val="00730F40"/>
    <w:rsid w:val="00734E81"/>
    <w:rsid w:val="00734E86"/>
    <w:rsid w:val="00736277"/>
    <w:rsid w:val="00736FD8"/>
    <w:rsid w:val="00737054"/>
    <w:rsid w:val="00740015"/>
    <w:rsid w:val="00740F0E"/>
    <w:rsid w:val="0074392C"/>
    <w:rsid w:val="00744386"/>
    <w:rsid w:val="00745886"/>
    <w:rsid w:val="00746C9E"/>
    <w:rsid w:val="007472DF"/>
    <w:rsid w:val="00747D45"/>
    <w:rsid w:val="0075220E"/>
    <w:rsid w:val="007522D2"/>
    <w:rsid w:val="00754639"/>
    <w:rsid w:val="00757562"/>
    <w:rsid w:val="00760668"/>
    <w:rsid w:val="00760AB3"/>
    <w:rsid w:val="00763A3C"/>
    <w:rsid w:val="007641B0"/>
    <w:rsid w:val="00765328"/>
    <w:rsid w:val="007665A1"/>
    <w:rsid w:val="00767A5E"/>
    <w:rsid w:val="00767CE5"/>
    <w:rsid w:val="00776497"/>
    <w:rsid w:val="007769A5"/>
    <w:rsid w:val="00777BA6"/>
    <w:rsid w:val="00777DA3"/>
    <w:rsid w:val="0078020D"/>
    <w:rsid w:val="00780EBE"/>
    <w:rsid w:val="00780F8B"/>
    <w:rsid w:val="0078471B"/>
    <w:rsid w:val="00785C5B"/>
    <w:rsid w:val="00786FA6"/>
    <w:rsid w:val="007917D8"/>
    <w:rsid w:val="00791F8E"/>
    <w:rsid w:val="00793D79"/>
    <w:rsid w:val="00794624"/>
    <w:rsid w:val="00795C3F"/>
    <w:rsid w:val="00796769"/>
    <w:rsid w:val="007A00B0"/>
    <w:rsid w:val="007A06E3"/>
    <w:rsid w:val="007A278D"/>
    <w:rsid w:val="007A402A"/>
    <w:rsid w:val="007A4304"/>
    <w:rsid w:val="007A4AD0"/>
    <w:rsid w:val="007A68AA"/>
    <w:rsid w:val="007B25DD"/>
    <w:rsid w:val="007B2D82"/>
    <w:rsid w:val="007B590E"/>
    <w:rsid w:val="007B5CBB"/>
    <w:rsid w:val="007B5FA9"/>
    <w:rsid w:val="007B6C7B"/>
    <w:rsid w:val="007B7071"/>
    <w:rsid w:val="007B7874"/>
    <w:rsid w:val="007C51F2"/>
    <w:rsid w:val="007C5E0B"/>
    <w:rsid w:val="007C624B"/>
    <w:rsid w:val="007C643B"/>
    <w:rsid w:val="007C75ED"/>
    <w:rsid w:val="007D0626"/>
    <w:rsid w:val="007D2076"/>
    <w:rsid w:val="007D28BF"/>
    <w:rsid w:val="007D40F9"/>
    <w:rsid w:val="007D4C38"/>
    <w:rsid w:val="007D7D7D"/>
    <w:rsid w:val="007D7FEC"/>
    <w:rsid w:val="007E10A4"/>
    <w:rsid w:val="007E2148"/>
    <w:rsid w:val="007E278D"/>
    <w:rsid w:val="007E2AD8"/>
    <w:rsid w:val="007E701C"/>
    <w:rsid w:val="007F1378"/>
    <w:rsid w:val="007F2FBD"/>
    <w:rsid w:val="007F3CA8"/>
    <w:rsid w:val="007F5635"/>
    <w:rsid w:val="007F77EA"/>
    <w:rsid w:val="008001AF"/>
    <w:rsid w:val="00803AA6"/>
    <w:rsid w:val="00807D62"/>
    <w:rsid w:val="00810080"/>
    <w:rsid w:val="00811268"/>
    <w:rsid w:val="00812293"/>
    <w:rsid w:val="0081414F"/>
    <w:rsid w:val="008150B0"/>
    <w:rsid w:val="00815CA5"/>
    <w:rsid w:val="00817013"/>
    <w:rsid w:val="008170AB"/>
    <w:rsid w:val="00822CBE"/>
    <w:rsid w:val="0082367D"/>
    <w:rsid w:val="00824474"/>
    <w:rsid w:val="008256D3"/>
    <w:rsid w:val="00825790"/>
    <w:rsid w:val="00825905"/>
    <w:rsid w:val="0083342F"/>
    <w:rsid w:val="008343FB"/>
    <w:rsid w:val="008345B0"/>
    <w:rsid w:val="00836B62"/>
    <w:rsid w:val="0084133F"/>
    <w:rsid w:val="008445AC"/>
    <w:rsid w:val="00844E32"/>
    <w:rsid w:val="00845CE8"/>
    <w:rsid w:val="0084654C"/>
    <w:rsid w:val="00847F75"/>
    <w:rsid w:val="008524A1"/>
    <w:rsid w:val="00852916"/>
    <w:rsid w:val="00853A4C"/>
    <w:rsid w:val="00855E22"/>
    <w:rsid w:val="0085695D"/>
    <w:rsid w:val="00857046"/>
    <w:rsid w:val="00861A09"/>
    <w:rsid w:val="00861EC3"/>
    <w:rsid w:val="00866F9E"/>
    <w:rsid w:val="00872ADA"/>
    <w:rsid w:val="00876746"/>
    <w:rsid w:val="0088143F"/>
    <w:rsid w:val="0088176F"/>
    <w:rsid w:val="00884B53"/>
    <w:rsid w:val="00887868"/>
    <w:rsid w:val="00893C31"/>
    <w:rsid w:val="00894E96"/>
    <w:rsid w:val="008962F3"/>
    <w:rsid w:val="00896DE4"/>
    <w:rsid w:val="008A2A12"/>
    <w:rsid w:val="008A3B55"/>
    <w:rsid w:val="008A3F71"/>
    <w:rsid w:val="008A4A36"/>
    <w:rsid w:val="008A5987"/>
    <w:rsid w:val="008B01D1"/>
    <w:rsid w:val="008B0272"/>
    <w:rsid w:val="008B1DD4"/>
    <w:rsid w:val="008B345E"/>
    <w:rsid w:val="008C30C6"/>
    <w:rsid w:val="008C4F40"/>
    <w:rsid w:val="008C7780"/>
    <w:rsid w:val="008D098A"/>
    <w:rsid w:val="008D10C2"/>
    <w:rsid w:val="008D1A86"/>
    <w:rsid w:val="008D2B4C"/>
    <w:rsid w:val="008D2BB1"/>
    <w:rsid w:val="008D3775"/>
    <w:rsid w:val="008D5566"/>
    <w:rsid w:val="008D6716"/>
    <w:rsid w:val="008E1A6F"/>
    <w:rsid w:val="008E34D2"/>
    <w:rsid w:val="008E42A0"/>
    <w:rsid w:val="008E53A8"/>
    <w:rsid w:val="008E74E1"/>
    <w:rsid w:val="008E7ABB"/>
    <w:rsid w:val="008F18FA"/>
    <w:rsid w:val="008F1CE7"/>
    <w:rsid w:val="008F2BB4"/>
    <w:rsid w:val="008F309A"/>
    <w:rsid w:val="008F34F3"/>
    <w:rsid w:val="008F35F5"/>
    <w:rsid w:val="008F491A"/>
    <w:rsid w:val="0090004E"/>
    <w:rsid w:val="00903C6C"/>
    <w:rsid w:val="00903F93"/>
    <w:rsid w:val="009042F6"/>
    <w:rsid w:val="009072ED"/>
    <w:rsid w:val="00907518"/>
    <w:rsid w:val="00910A75"/>
    <w:rsid w:val="00911054"/>
    <w:rsid w:val="00911762"/>
    <w:rsid w:val="00911A64"/>
    <w:rsid w:val="00914A6E"/>
    <w:rsid w:val="0092164D"/>
    <w:rsid w:val="00921D24"/>
    <w:rsid w:val="00922905"/>
    <w:rsid w:val="00923F23"/>
    <w:rsid w:val="009279BE"/>
    <w:rsid w:val="0093175E"/>
    <w:rsid w:val="009319A5"/>
    <w:rsid w:val="00932826"/>
    <w:rsid w:val="009351AA"/>
    <w:rsid w:val="00937CAB"/>
    <w:rsid w:val="00943CDC"/>
    <w:rsid w:val="00944430"/>
    <w:rsid w:val="00945192"/>
    <w:rsid w:val="0094644F"/>
    <w:rsid w:val="00950A19"/>
    <w:rsid w:val="00950F6B"/>
    <w:rsid w:val="00954D4D"/>
    <w:rsid w:val="00956468"/>
    <w:rsid w:val="009600F1"/>
    <w:rsid w:val="00960595"/>
    <w:rsid w:val="0096475B"/>
    <w:rsid w:val="00964838"/>
    <w:rsid w:val="009658D7"/>
    <w:rsid w:val="00966753"/>
    <w:rsid w:val="00966B35"/>
    <w:rsid w:val="009703C6"/>
    <w:rsid w:val="0097374A"/>
    <w:rsid w:val="00974703"/>
    <w:rsid w:val="00974B34"/>
    <w:rsid w:val="0097677A"/>
    <w:rsid w:val="009803A6"/>
    <w:rsid w:val="0098043D"/>
    <w:rsid w:val="00980897"/>
    <w:rsid w:val="009811B0"/>
    <w:rsid w:val="00983CFA"/>
    <w:rsid w:val="00983DAF"/>
    <w:rsid w:val="00985064"/>
    <w:rsid w:val="009909B8"/>
    <w:rsid w:val="00994A73"/>
    <w:rsid w:val="00995272"/>
    <w:rsid w:val="009A224E"/>
    <w:rsid w:val="009A7C0C"/>
    <w:rsid w:val="009B0128"/>
    <w:rsid w:val="009B17F2"/>
    <w:rsid w:val="009B2ADD"/>
    <w:rsid w:val="009B4672"/>
    <w:rsid w:val="009B51AB"/>
    <w:rsid w:val="009C0265"/>
    <w:rsid w:val="009C079E"/>
    <w:rsid w:val="009C094B"/>
    <w:rsid w:val="009C1F75"/>
    <w:rsid w:val="009C32C9"/>
    <w:rsid w:val="009C4371"/>
    <w:rsid w:val="009C5D1A"/>
    <w:rsid w:val="009D00BC"/>
    <w:rsid w:val="009D18B5"/>
    <w:rsid w:val="009D47E1"/>
    <w:rsid w:val="009D601C"/>
    <w:rsid w:val="009D7978"/>
    <w:rsid w:val="009E1341"/>
    <w:rsid w:val="009E1891"/>
    <w:rsid w:val="009E2398"/>
    <w:rsid w:val="009E3824"/>
    <w:rsid w:val="009E3D21"/>
    <w:rsid w:val="009F0B77"/>
    <w:rsid w:val="009F1881"/>
    <w:rsid w:val="009F443A"/>
    <w:rsid w:val="009F708A"/>
    <w:rsid w:val="00A000E9"/>
    <w:rsid w:val="00A01C61"/>
    <w:rsid w:val="00A0202C"/>
    <w:rsid w:val="00A02FF1"/>
    <w:rsid w:val="00A03360"/>
    <w:rsid w:val="00A040B4"/>
    <w:rsid w:val="00A05EEA"/>
    <w:rsid w:val="00A06C29"/>
    <w:rsid w:val="00A11ADC"/>
    <w:rsid w:val="00A13D5A"/>
    <w:rsid w:val="00A15C35"/>
    <w:rsid w:val="00A16B81"/>
    <w:rsid w:val="00A21318"/>
    <w:rsid w:val="00A2453F"/>
    <w:rsid w:val="00A24B98"/>
    <w:rsid w:val="00A25AC3"/>
    <w:rsid w:val="00A27A7F"/>
    <w:rsid w:val="00A341C4"/>
    <w:rsid w:val="00A34DA6"/>
    <w:rsid w:val="00A3738F"/>
    <w:rsid w:val="00A42664"/>
    <w:rsid w:val="00A42C41"/>
    <w:rsid w:val="00A4398E"/>
    <w:rsid w:val="00A441D8"/>
    <w:rsid w:val="00A44385"/>
    <w:rsid w:val="00A45247"/>
    <w:rsid w:val="00A45D0C"/>
    <w:rsid w:val="00A46A37"/>
    <w:rsid w:val="00A6010E"/>
    <w:rsid w:val="00A61F20"/>
    <w:rsid w:val="00A6648D"/>
    <w:rsid w:val="00A67662"/>
    <w:rsid w:val="00A676E2"/>
    <w:rsid w:val="00A717B8"/>
    <w:rsid w:val="00A71EA5"/>
    <w:rsid w:val="00A724BF"/>
    <w:rsid w:val="00A730F0"/>
    <w:rsid w:val="00A76EB5"/>
    <w:rsid w:val="00A77A4D"/>
    <w:rsid w:val="00A81735"/>
    <w:rsid w:val="00A82B52"/>
    <w:rsid w:val="00A84353"/>
    <w:rsid w:val="00A86709"/>
    <w:rsid w:val="00A86A76"/>
    <w:rsid w:val="00A92D18"/>
    <w:rsid w:val="00A933D2"/>
    <w:rsid w:val="00A93AF5"/>
    <w:rsid w:val="00A95E2C"/>
    <w:rsid w:val="00AA1F99"/>
    <w:rsid w:val="00AA3A31"/>
    <w:rsid w:val="00AA4C2B"/>
    <w:rsid w:val="00AA57A8"/>
    <w:rsid w:val="00AB077A"/>
    <w:rsid w:val="00AB4BF5"/>
    <w:rsid w:val="00AB509C"/>
    <w:rsid w:val="00AB50FA"/>
    <w:rsid w:val="00AB5626"/>
    <w:rsid w:val="00AB7230"/>
    <w:rsid w:val="00AC0303"/>
    <w:rsid w:val="00AC38BD"/>
    <w:rsid w:val="00AC3F3D"/>
    <w:rsid w:val="00AC5488"/>
    <w:rsid w:val="00AC5C0B"/>
    <w:rsid w:val="00AC6602"/>
    <w:rsid w:val="00AC7B38"/>
    <w:rsid w:val="00AD1F4A"/>
    <w:rsid w:val="00AD2DAA"/>
    <w:rsid w:val="00AD4634"/>
    <w:rsid w:val="00AD4BA3"/>
    <w:rsid w:val="00AD5B61"/>
    <w:rsid w:val="00AD6CCA"/>
    <w:rsid w:val="00AE137D"/>
    <w:rsid w:val="00AE1A8C"/>
    <w:rsid w:val="00AE2686"/>
    <w:rsid w:val="00AE432C"/>
    <w:rsid w:val="00AE5FB7"/>
    <w:rsid w:val="00AE617A"/>
    <w:rsid w:val="00AE6E94"/>
    <w:rsid w:val="00AF106C"/>
    <w:rsid w:val="00AF12CD"/>
    <w:rsid w:val="00AF1387"/>
    <w:rsid w:val="00AF1814"/>
    <w:rsid w:val="00AF1E50"/>
    <w:rsid w:val="00AF5DA3"/>
    <w:rsid w:val="00B00788"/>
    <w:rsid w:val="00B01F6C"/>
    <w:rsid w:val="00B0490E"/>
    <w:rsid w:val="00B05BAE"/>
    <w:rsid w:val="00B0688E"/>
    <w:rsid w:val="00B06B64"/>
    <w:rsid w:val="00B07689"/>
    <w:rsid w:val="00B1381F"/>
    <w:rsid w:val="00B14B15"/>
    <w:rsid w:val="00B1644A"/>
    <w:rsid w:val="00B17D8A"/>
    <w:rsid w:val="00B203E5"/>
    <w:rsid w:val="00B22F50"/>
    <w:rsid w:val="00B23296"/>
    <w:rsid w:val="00B256B5"/>
    <w:rsid w:val="00B25833"/>
    <w:rsid w:val="00B26625"/>
    <w:rsid w:val="00B27552"/>
    <w:rsid w:val="00B31F2F"/>
    <w:rsid w:val="00B33460"/>
    <w:rsid w:val="00B35689"/>
    <w:rsid w:val="00B40354"/>
    <w:rsid w:val="00B41251"/>
    <w:rsid w:val="00B4464E"/>
    <w:rsid w:val="00B448E7"/>
    <w:rsid w:val="00B51F4E"/>
    <w:rsid w:val="00B53B1E"/>
    <w:rsid w:val="00B555F5"/>
    <w:rsid w:val="00B61C0B"/>
    <w:rsid w:val="00B61DA7"/>
    <w:rsid w:val="00B62184"/>
    <w:rsid w:val="00B628A2"/>
    <w:rsid w:val="00B6486C"/>
    <w:rsid w:val="00B6535D"/>
    <w:rsid w:val="00B67F1F"/>
    <w:rsid w:val="00B705DB"/>
    <w:rsid w:val="00B70F03"/>
    <w:rsid w:val="00B71360"/>
    <w:rsid w:val="00B761A8"/>
    <w:rsid w:val="00B77CF9"/>
    <w:rsid w:val="00B81FDD"/>
    <w:rsid w:val="00B82E7E"/>
    <w:rsid w:val="00B83988"/>
    <w:rsid w:val="00B84B61"/>
    <w:rsid w:val="00B85510"/>
    <w:rsid w:val="00B86C2F"/>
    <w:rsid w:val="00B916DB"/>
    <w:rsid w:val="00B974FC"/>
    <w:rsid w:val="00B97E20"/>
    <w:rsid w:val="00BA02DB"/>
    <w:rsid w:val="00BA2251"/>
    <w:rsid w:val="00BA50AD"/>
    <w:rsid w:val="00BA549A"/>
    <w:rsid w:val="00BA6F3A"/>
    <w:rsid w:val="00BA7382"/>
    <w:rsid w:val="00BB0C6B"/>
    <w:rsid w:val="00BB1289"/>
    <w:rsid w:val="00BB16F4"/>
    <w:rsid w:val="00BB3F17"/>
    <w:rsid w:val="00BB5607"/>
    <w:rsid w:val="00BB59F4"/>
    <w:rsid w:val="00BB61C8"/>
    <w:rsid w:val="00BB7036"/>
    <w:rsid w:val="00BC1365"/>
    <w:rsid w:val="00BC16CE"/>
    <w:rsid w:val="00BC1BED"/>
    <w:rsid w:val="00BC262C"/>
    <w:rsid w:val="00BC2DFC"/>
    <w:rsid w:val="00BC346B"/>
    <w:rsid w:val="00BC40CA"/>
    <w:rsid w:val="00BC629D"/>
    <w:rsid w:val="00BC75B9"/>
    <w:rsid w:val="00BC76F1"/>
    <w:rsid w:val="00BC7DDA"/>
    <w:rsid w:val="00BD45A7"/>
    <w:rsid w:val="00BD5896"/>
    <w:rsid w:val="00BD6227"/>
    <w:rsid w:val="00BD7983"/>
    <w:rsid w:val="00BD7D50"/>
    <w:rsid w:val="00BE20B6"/>
    <w:rsid w:val="00BE3976"/>
    <w:rsid w:val="00BE42DF"/>
    <w:rsid w:val="00BE47CF"/>
    <w:rsid w:val="00BE4905"/>
    <w:rsid w:val="00BE4E69"/>
    <w:rsid w:val="00BE626B"/>
    <w:rsid w:val="00BF1570"/>
    <w:rsid w:val="00BF6527"/>
    <w:rsid w:val="00C053EE"/>
    <w:rsid w:val="00C073A8"/>
    <w:rsid w:val="00C12056"/>
    <w:rsid w:val="00C1290C"/>
    <w:rsid w:val="00C1318A"/>
    <w:rsid w:val="00C148FC"/>
    <w:rsid w:val="00C17726"/>
    <w:rsid w:val="00C17C47"/>
    <w:rsid w:val="00C26A45"/>
    <w:rsid w:val="00C31391"/>
    <w:rsid w:val="00C31C56"/>
    <w:rsid w:val="00C31F7F"/>
    <w:rsid w:val="00C32DA8"/>
    <w:rsid w:val="00C36A3B"/>
    <w:rsid w:val="00C37403"/>
    <w:rsid w:val="00C37826"/>
    <w:rsid w:val="00C378F9"/>
    <w:rsid w:val="00C42D59"/>
    <w:rsid w:val="00C44C75"/>
    <w:rsid w:val="00C457D6"/>
    <w:rsid w:val="00C45E40"/>
    <w:rsid w:val="00C46D47"/>
    <w:rsid w:val="00C4769B"/>
    <w:rsid w:val="00C47D05"/>
    <w:rsid w:val="00C5193B"/>
    <w:rsid w:val="00C51A9C"/>
    <w:rsid w:val="00C5291D"/>
    <w:rsid w:val="00C57007"/>
    <w:rsid w:val="00C61EA2"/>
    <w:rsid w:val="00C6250F"/>
    <w:rsid w:val="00C647B0"/>
    <w:rsid w:val="00C6553C"/>
    <w:rsid w:val="00C70E64"/>
    <w:rsid w:val="00C72875"/>
    <w:rsid w:val="00C7288B"/>
    <w:rsid w:val="00C73A31"/>
    <w:rsid w:val="00C74981"/>
    <w:rsid w:val="00C74BEA"/>
    <w:rsid w:val="00C74DD4"/>
    <w:rsid w:val="00C77378"/>
    <w:rsid w:val="00C77D15"/>
    <w:rsid w:val="00C803A5"/>
    <w:rsid w:val="00C813F7"/>
    <w:rsid w:val="00C837B8"/>
    <w:rsid w:val="00C843BF"/>
    <w:rsid w:val="00C84DFB"/>
    <w:rsid w:val="00C85C62"/>
    <w:rsid w:val="00C873D9"/>
    <w:rsid w:val="00C906D0"/>
    <w:rsid w:val="00C91C3D"/>
    <w:rsid w:val="00C92159"/>
    <w:rsid w:val="00C93C69"/>
    <w:rsid w:val="00C96D65"/>
    <w:rsid w:val="00CA1327"/>
    <w:rsid w:val="00CA186B"/>
    <w:rsid w:val="00CA299D"/>
    <w:rsid w:val="00CA6A82"/>
    <w:rsid w:val="00CB1A92"/>
    <w:rsid w:val="00CB2945"/>
    <w:rsid w:val="00CB2F57"/>
    <w:rsid w:val="00CB3B44"/>
    <w:rsid w:val="00CB4E07"/>
    <w:rsid w:val="00CC02C5"/>
    <w:rsid w:val="00CC03AE"/>
    <w:rsid w:val="00CC4CC6"/>
    <w:rsid w:val="00CC635A"/>
    <w:rsid w:val="00CC73F0"/>
    <w:rsid w:val="00CC7FCF"/>
    <w:rsid w:val="00CD0BC3"/>
    <w:rsid w:val="00CD4333"/>
    <w:rsid w:val="00CD74F4"/>
    <w:rsid w:val="00CE5095"/>
    <w:rsid w:val="00CE5F7B"/>
    <w:rsid w:val="00CE6715"/>
    <w:rsid w:val="00CE6B94"/>
    <w:rsid w:val="00CE6DE9"/>
    <w:rsid w:val="00CE78AB"/>
    <w:rsid w:val="00CF1AFB"/>
    <w:rsid w:val="00CF3151"/>
    <w:rsid w:val="00CF3BE4"/>
    <w:rsid w:val="00CF48FB"/>
    <w:rsid w:val="00CF4BEB"/>
    <w:rsid w:val="00D01517"/>
    <w:rsid w:val="00D02516"/>
    <w:rsid w:val="00D02A76"/>
    <w:rsid w:val="00D04F46"/>
    <w:rsid w:val="00D05AE2"/>
    <w:rsid w:val="00D0682F"/>
    <w:rsid w:val="00D0703F"/>
    <w:rsid w:val="00D1030F"/>
    <w:rsid w:val="00D118BF"/>
    <w:rsid w:val="00D11F87"/>
    <w:rsid w:val="00D12DEE"/>
    <w:rsid w:val="00D150D3"/>
    <w:rsid w:val="00D15A3B"/>
    <w:rsid w:val="00D17D69"/>
    <w:rsid w:val="00D23A75"/>
    <w:rsid w:val="00D245F7"/>
    <w:rsid w:val="00D25108"/>
    <w:rsid w:val="00D26142"/>
    <w:rsid w:val="00D2782C"/>
    <w:rsid w:val="00D3089D"/>
    <w:rsid w:val="00D30CCE"/>
    <w:rsid w:val="00D32822"/>
    <w:rsid w:val="00D332BE"/>
    <w:rsid w:val="00D347B2"/>
    <w:rsid w:val="00D36EC8"/>
    <w:rsid w:val="00D41D15"/>
    <w:rsid w:val="00D41FB6"/>
    <w:rsid w:val="00D4258D"/>
    <w:rsid w:val="00D42747"/>
    <w:rsid w:val="00D427E2"/>
    <w:rsid w:val="00D4483D"/>
    <w:rsid w:val="00D46D28"/>
    <w:rsid w:val="00D47ED3"/>
    <w:rsid w:val="00D51153"/>
    <w:rsid w:val="00D5160A"/>
    <w:rsid w:val="00D51967"/>
    <w:rsid w:val="00D5229E"/>
    <w:rsid w:val="00D528F1"/>
    <w:rsid w:val="00D5318D"/>
    <w:rsid w:val="00D54206"/>
    <w:rsid w:val="00D55251"/>
    <w:rsid w:val="00D555F0"/>
    <w:rsid w:val="00D55A4D"/>
    <w:rsid w:val="00D61B82"/>
    <w:rsid w:val="00D632F3"/>
    <w:rsid w:val="00D6797D"/>
    <w:rsid w:val="00D67D6C"/>
    <w:rsid w:val="00D71E46"/>
    <w:rsid w:val="00D725F3"/>
    <w:rsid w:val="00D73D8D"/>
    <w:rsid w:val="00D751B0"/>
    <w:rsid w:val="00D75290"/>
    <w:rsid w:val="00D75568"/>
    <w:rsid w:val="00D75A41"/>
    <w:rsid w:val="00D77BB2"/>
    <w:rsid w:val="00D83FF4"/>
    <w:rsid w:val="00D84500"/>
    <w:rsid w:val="00D8515C"/>
    <w:rsid w:val="00D86D8A"/>
    <w:rsid w:val="00D90AFA"/>
    <w:rsid w:val="00D90FB4"/>
    <w:rsid w:val="00D91A87"/>
    <w:rsid w:val="00D91EC5"/>
    <w:rsid w:val="00D92507"/>
    <w:rsid w:val="00D92902"/>
    <w:rsid w:val="00D9443F"/>
    <w:rsid w:val="00D9456C"/>
    <w:rsid w:val="00D94F57"/>
    <w:rsid w:val="00D96484"/>
    <w:rsid w:val="00D96BCE"/>
    <w:rsid w:val="00D97265"/>
    <w:rsid w:val="00D97CC0"/>
    <w:rsid w:val="00DA0259"/>
    <w:rsid w:val="00DA1F53"/>
    <w:rsid w:val="00DA21EC"/>
    <w:rsid w:val="00DA558C"/>
    <w:rsid w:val="00DA7381"/>
    <w:rsid w:val="00DB1035"/>
    <w:rsid w:val="00DB1629"/>
    <w:rsid w:val="00DB1C11"/>
    <w:rsid w:val="00DB24E4"/>
    <w:rsid w:val="00DB2C6B"/>
    <w:rsid w:val="00DB30A8"/>
    <w:rsid w:val="00DB585D"/>
    <w:rsid w:val="00DB7638"/>
    <w:rsid w:val="00DB76A6"/>
    <w:rsid w:val="00DB78BC"/>
    <w:rsid w:val="00DB7CE4"/>
    <w:rsid w:val="00DB7D81"/>
    <w:rsid w:val="00DC1FF3"/>
    <w:rsid w:val="00DC2C9B"/>
    <w:rsid w:val="00DC7143"/>
    <w:rsid w:val="00DD2919"/>
    <w:rsid w:val="00DD4FEC"/>
    <w:rsid w:val="00DD7946"/>
    <w:rsid w:val="00DE02A5"/>
    <w:rsid w:val="00DE2EA7"/>
    <w:rsid w:val="00DE49A2"/>
    <w:rsid w:val="00DE609F"/>
    <w:rsid w:val="00DF04C6"/>
    <w:rsid w:val="00DF12B1"/>
    <w:rsid w:val="00DF205E"/>
    <w:rsid w:val="00DF46FC"/>
    <w:rsid w:val="00DF65AC"/>
    <w:rsid w:val="00E0014B"/>
    <w:rsid w:val="00E00310"/>
    <w:rsid w:val="00E02347"/>
    <w:rsid w:val="00E0291E"/>
    <w:rsid w:val="00E03D31"/>
    <w:rsid w:val="00E06E2A"/>
    <w:rsid w:val="00E11F32"/>
    <w:rsid w:val="00E13445"/>
    <w:rsid w:val="00E13750"/>
    <w:rsid w:val="00E15FDB"/>
    <w:rsid w:val="00E24091"/>
    <w:rsid w:val="00E252E0"/>
    <w:rsid w:val="00E26ABA"/>
    <w:rsid w:val="00E27193"/>
    <w:rsid w:val="00E31990"/>
    <w:rsid w:val="00E32937"/>
    <w:rsid w:val="00E33565"/>
    <w:rsid w:val="00E36F5E"/>
    <w:rsid w:val="00E3754F"/>
    <w:rsid w:val="00E43642"/>
    <w:rsid w:val="00E43B84"/>
    <w:rsid w:val="00E43DF9"/>
    <w:rsid w:val="00E4540B"/>
    <w:rsid w:val="00E476FE"/>
    <w:rsid w:val="00E51005"/>
    <w:rsid w:val="00E5410A"/>
    <w:rsid w:val="00E56EE6"/>
    <w:rsid w:val="00E56FDB"/>
    <w:rsid w:val="00E61341"/>
    <w:rsid w:val="00E63878"/>
    <w:rsid w:val="00E65A4B"/>
    <w:rsid w:val="00E65BED"/>
    <w:rsid w:val="00E66CD9"/>
    <w:rsid w:val="00E6706A"/>
    <w:rsid w:val="00E70CD5"/>
    <w:rsid w:val="00E72092"/>
    <w:rsid w:val="00E73F3F"/>
    <w:rsid w:val="00E7680F"/>
    <w:rsid w:val="00E779A2"/>
    <w:rsid w:val="00E77FFD"/>
    <w:rsid w:val="00E822A3"/>
    <w:rsid w:val="00E83D24"/>
    <w:rsid w:val="00E843B5"/>
    <w:rsid w:val="00E85F38"/>
    <w:rsid w:val="00E90F3E"/>
    <w:rsid w:val="00E93146"/>
    <w:rsid w:val="00E93867"/>
    <w:rsid w:val="00E96608"/>
    <w:rsid w:val="00EA2206"/>
    <w:rsid w:val="00EA297C"/>
    <w:rsid w:val="00EA2E24"/>
    <w:rsid w:val="00EA32DE"/>
    <w:rsid w:val="00EB0FBC"/>
    <w:rsid w:val="00EB3066"/>
    <w:rsid w:val="00EB6139"/>
    <w:rsid w:val="00EB7370"/>
    <w:rsid w:val="00EC231A"/>
    <w:rsid w:val="00EC24EE"/>
    <w:rsid w:val="00EC4C34"/>
    <w:rsid w:val="00EC545A"/>
    <w:rsid w:val="00ED5535"/>
    <w:rsid w:val="00ED7DB1"/>
    <w:rsid w:val="00EE1931"/>
    <w:rsid w:val="00EE1A6A"/>
    <w:rsid w:val="00EE3BAA"/>
    <w:rsid w:val="00EE4C55"/>
    <w:rsid w:val="00EE75B1"/>
    <w:rsid w:val="00EF2965"/>
    <w:rsid w:val="00EF46C9"/>
    <w:rsid w:val="00EF49C2"/>
    <w:rsid w:val="00EF7C29"/>
    <w:rsid w:val="00F034BB"/>
    <w:rsid w:val="00F07A72"/>
    <w:rsid w:val="00F115C4"/>
    <w:rsid w:val="00F12145"/>
    <w:rsid w:val="00F12384"/>
    <w:rsid w:val="00F15B5D"/>
    <w:rsid w:val="00F15C53"/>
    <w:rsid w:val="00F165DD"/>
    <w:rsid w:val="00F22334"/>
    <w:rsid w:val="00F228DB"/>
    <w:rsid w:val="00F24D84"/>
    <w:rsid w:val="00F26322"/>
    <w:rsid w:val="00F30166"/>
    <w:rsid w:val="00F304E5"/>
    <w:rsid w:val="00F30B54"/>
    <w:rsid w:val="00F32764"/>
    <w:rsid w:val="00F32865"/>
    <w:rsid w:val="00F33069"/>
    <w:rsid w:val="00F330B1"/>
    <w:rsid w:val="00F3669B"/>
    <w:rsid w:val="00F36F9A"/>
    <w:rsid w:val="00F403A6"/>
    <w:rsid w:val="00F40425"/>
    <w:rsid w:val="00F4315C"/>
    <w:rsid w:val="00F44168"/>
    <w:rsid w:val="00F44768"/>
    <w:rsid w:val="00F44F2A"/>
    <w:rsid w:val="00F51DD5"/>
    <w:rsid w:val="00F5247B"/>
    <w:rsid w:val="00F55EAD"/>
    <w:rsid w:val="00F60904"/>
    <w:rsid w:val="00F61C77"/>
    <w:rsid w:val="00F62237"/>
    <w:rsid w:val="00F64452"/>
    <w:rsid w:val="00F64B72"/>
    <w:rsid w:val="00F70999"/>
    <w:rsid w:val="00F71228"/>
    <w:rsid w:val="00F7185B"/>
    <w:rsid w:val="00F7374F"/>
    <w:rsid w:val="00F73A09"/>
    <w:rsid w:val="00F75DC2"/>
    <w:rsid w:val="00F75E2D"/>
    <w:rsid w:val="00F825E0"/>
    <w:rsid w:val="00F83F44"/>
    <w:rsid w:val="00F840B2"/>
    <w:rsid w:val="00F866DA"/>
    <w:rsid w:val="00F8690B"/>
    <w:rsid w:val="00F9263A"/>
    <w:rsid w:val="00F93F36"/>
    <w:rsid w:val="00F968EB"/>
    <w:rsid w:val="00F97941"/>
    <w:rsid w:val="00FA02A6"/>
    <w:rsid w:val="00FA0B0D"/>
    <w:rsid w:val="00FA0BC0"/>
    <w:rsid w:val="00FA170C"/>
    <w:rsid w:val="00FA2E5E"/>
    <w:rsid w:val="00FA5915"/>
    <w:rsid w:val="00FA78E3"/>
    <w:rsid w:val="00FB017A"/>
    <w:rsid w:val="00FB1096"/>
    <w:rsid w:val="00FB1DAE"/>
    <w:rsid w:val="00FB294F"/>
    <w:rsid w:val="00FB32A4"/>
    <w:rsid w:val="00FB5637"/>
    <w:rsid w:val="00FB5CE4"/>
    <w:rsid w:val="00FB7F97"/>
    <w:rsid w:val="00FC2327"/>
    <w:rsid w:val="00FC381A"/>
    <w:rsid w:val="00FC404D"/>
    <w:rsid w:val="00FC4E71"/>
    <w:rsid w:val="00FD241A"/>
    <w:rsid w:val="00FD30AF"/>
    <w:rsid w:val="00FD445D"/>
    <w:rsid w:val="00FD6001"/>
    <w:rsid w:val="00FD63EB"/>
    <w:rsid w:val="00FD6A42"/>
    <w:rsid w:val="00FD71A3"/>
    <w:rsid w:val="00FE017F"/>
    <w:rsid w:val="00FE12E0"/>
    <w:rsid w:val="00FE280B"/>
    <w:rsid w:val="00FF1168"/>
    <w:rsid w:val="00FF2BDC"/>
    <w:rsid w:val="00FF2E3B"/>
    <w:rsid w:val="00FF457C"/>
    <w:rsid w:val="00FF45FB"/>
    <w:rsid w:val="00FF74BF"/>
    <w:rsid w:val="00FF75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6D32A"/>
  <w15:chartTrackingRefBased/>
  <w15:docId w15:val="{B70EBB2B-856B-46BB-95EC-D944C274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279B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CD9"/>
  </w:style>
  <w:style w:type="paragraph" w:styleId="Footer">
    <w:name w:val="footer"/>
    <w:basedOn w:val="Normal"/>
    <w:link w:val="FooterChar"/>
    <w:uiPriority w:val="99"/>
    <w:unhideWhenUsed/>
    <w:rsid w:val="00366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CD9"/>
  </w:style>
  <w:style w:type="paragraph" w:customStyle="1" w:styleId="BasicParagraph">
    <w:name w:val="[Basic Paragraph]"/>
    <w:basedOn w:val="Normal"/>
    <w:uiPriority w:val="99"/>
    <w:rsid w:val="00366CD9"/>
    <w:pPr>
      <w:widowControl w:val="0"/>
      <w:autoSpaceDE w:val="0"/>
      <w:autoSpaceDN w:val="0"/>
      <w:adjustRightInd w:val="0"/>
      <w:spacing w:after="0" w:line="312" w:lineRule="auto"/>
      <w:textAlignment w:val="center"/>
    </w:pPr>
    <w:rPr>
      <w:rFonts w:ascii="MyriadPro-Regular" w:eastAsia="Times New Roman" w:hAnsi="MyriadPro-Regular" w:cs="MyriadPro-Regular"/>
      <w:color w:val="000000"/>
      <w:sz w:val="20"/>
      <w:szCs w:val="20"/>
      <w:lang w:eastAsia="fr-FR"/>
    </w:rPr>
  </w:style>
  <w:style w:type="character" w:styleId="Hyperlink">
    <w:name w:val="Hyperlink"/>
    <w:basedOn w:val="DefaultParagraphFont"/>
    <w:uiPriority w:val="99"/>
    <w:rsid w:val="00366CD9"/>
    <w:rPr>
      <w:rFonts w:cs="Times New Roman"/>
      <w:color w:val="0000FF"/>
      <w:u w:val="single"/>
    </w:rPr>
  </w:style>
  <w:style w:type="paragraph" w:styleId="BodyText">
    <w:name w:val="Body Text"/>
    <w:basedOn w:val="Normal"/>
    <w:link w:val="BodyTextChar"/>
    <w:uiPriority w:val="99"/>
    <w:rsid w:val="00366CD9"/>
    <w:pPr>
      <w:suppressAutoHyphens/>
      <w:spacing w:after="120" w:line="240" w:lineRule="auto"/>
      <w:jc w:val="both"/>
    </w:pPr>
    <w:rPr>
      <w:rFonts w:ascii="Tahoma" w:eastAsia="Times New Roman" w:hAnsi="Tahoma" w:cs="Times New Roman"/>
      <w:sz w:val="20"/>
      <w:lang w:eastAsia="ar-SA"/>
    </w:rPr>
  </w:style>
  <w:style w:type="character" w:customStyle="1" w:styleId="BodyTextChar">
    <w:name w:val="Body Text Char"/>
    <w:basedOn w:val="DefaultParagraphFont"/>
    <w:link w:val="BodyText"/>
    <w:uiPriority w:val="99"/>
    <w:rsid w:val="00366CD9"/>
    <w:rPr>
      <w:rFonts w:ascii="Tahoma" w:eastAsia="Times New Roman" w:hAnsi="Tahoma" w:cs="Times New Roman"/>
      <w:sz w:val="20"/>
      <w:lang w:eastAsia="ar-SA"/>
    </w:rPr>
  </w:style>
  <w:style w:type="paragraph" w:customStyle="1" w:styleId="Default">
    <w:name w:val="Default"/>
    <w:uiPriority w:val="99"/>
    <w:rsid w:val="00366CD9"/>
    <w:pPr>
      <w:autoSpaceDE w:val="0"/>
      <w:autoSpaceDN w:val="0"/>
      <w:adjustRightInd w:val="0"/>
      <w:spacing w:after="0" w:line="240" w:lineRule="auto"/>
    </w:pPr>
    <w:rPr>
      <w:rFonts w:ascii="Times New Roman" w:eastAsia="Times New Roman" w:hAnsi="Times New Roman" w:cs="Times New Roman"/>
      <w:color w:val="000000"/>
      <w:sz w:val="24"/>
      <w:szCs w:val="24"/>
      <w:lang w:val="de-AT" w:eastAsia="hr-HR"/>
    </w:rPr>
  </w:style>
  <w:style w:type="character" w:customStyle="1" w:styleId="UnresolvedMention1">
    <w:name w:val="Unresolved Mention1"/>
    <w:basedOn w:val="DefaultParagraphFont"/>
    <w:uiPriority w:val="99"/>
    <w:semiHidden/>
    <w:unhideWhenUsed/>
    <w:rsid w:val="00002982"/>
    <w:rPr>
      <w:color w:val="605E5C"/>
      <w:shd w:val="clear" w:color="auto" w:fill="E1DFDD"/>
    </w:rPr>
  </w:style>
  <w:style w:type="paragraph" w:styleId="Revision">
    <w:name w:val="Revision"/>
    <w:hidden/>
    <w:uiPriority w:val="99"/>
    <w:semiHidden/>
    <w:rsid w:val="006305C9"/>
    <w:pPr>
      <w:spacing w:after="0" w:line="240" w:lineRule="auto"/>
    </w:pPr>
  </w:style>
  <w:style w:type="table" w:styleId="TableGrid">
    <w:name w:val="Table Grid"/>
    <w:basedOn w:val="TableNormal"/>
    <w:uiPriority w:val="39"/>
    <w:rsid w:val="005D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List Paragraph1,Bullet1,List Paragraph (numbered (a)),Normal 1,List Paragraph 1,Bullets,NumberedParas,Dot pt,F5 List Paragraph,No Spacing1,List Paragraph Char Char Char,Indicator Text,Colorful List - Accent 11,Bullet 1"/>
    <w:basedOn w:val="Normal"/>
    <w:link w:val="ListParagraphChar"/>
    <w:qFormat/>
    <w:rsid w:val="009B51AB"/>
    <w:pPr>
      <w:ind w:left="720"/>
      <w:contextualSpacing/>
    </w:pPr>
  </w:style>
  <w:style w:type="paragraph" w:styleId="NoSpacing">
    <w:name w:val="No Spacing"/>
    <w:uiPriority w:val="1"/>
    <w:qFormat/>
    <w:rsid w:val="00724503"/>
    <w:pPr>
      <w:spacing w:after="0" w:line="240" w:lineRule="auto"/>
    </w:pPr>
  </w:style>
  <w:style w:type="character" w:customStyle="1" w:styleId="ListParagraphChar">
    <w:name w:val="List Paragraph Char"/>
    <w:aliases w:val="Akapit z listą BS Char,List Paragraph1 Char,Bullet1 Char,List Paragraph (numbered (a)) Char,Normal 1 Char,List Paragraph 1 Char,Bullets Char,NumberedParas Char,Dot pt Char,F5 List Paragraph Char,No Spacing1 Char,Indicator Text Char"/>
    <w:link w:val="ListParagraph"/>
    <w:qFormat/>
    <w:locked/>
    <w:rsid w:val="004E104B"/>
  </w:style>
  <w:style w:type="paragraph" w:styleId="Caption">
    <w:name w:val="caption"/>
    <w:basedOn w:val="Normal"/>
    <w:next w:val="Normal"/>
    <w:uiPriority w:val="35"/>
    <w:unhideWhenUsed/>
    <w:qFormat/>
    <w:rsid w:val="00D9726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279BE"/>
    <w:rPr>
      <w:rFonts w:ascii="Times New Roman" w:eastAsia="Times New Roman" w:hAnsi="Times New Roman" w:cs="Times New Roman"/>
      <w:b/>
      <w:bCs/>
      <w:kern w:val="36"/>
      <w:sz w:val="48"/>
      <w:szCs w:val="48"/>
      <w:lang w:val="en-GB" w:eastAsia="en-GB"/>
    </w:rPr>
  </w:style>
  <w:style w:type="character" w:customStyle="1" w:styleId="distance-badge">
    <w:name w:val="distance-badge"/>
    <w:basedOn w:val="DefaultParagraphFont"/>
    <w:rsid w:val="009279BE"/>
  </w:style>
  <w:style w:type="character" w:customStyle="1" w:styleId="visually-hidden">
    <w:name w:val="visually-hidden"/>
    <w:basedOn w:val="DefaultParagraphFont"/>
    <w:rsid w:val="009279BE"/>
  </w:style>
  <w:style w:type="character" w:customStyle="1" w:styleId="dist-value">
    <w:name w:val="dist-value"/>
    <w:basedOn w:val="DefaultParagraphFont"/>
    <w:rsid w:val="009279BE"/>
  </w:style>
  <w:style w:type="paragraph" w:customStyle="1" w:styleId="ENCOstandardEN">
    <w:name w:val="ENCO_standard_EN"/>
    <w:basedOn w:val="Normal"/>
    <w:uiPriority w:val="99"/>
    <w:rsid w:val="002F2E24"/>
    <w:pPr>
      <w:spacing w:after="120" w:line="280" w:lineRule="exact"/>
    </w:pPr>
    <w:rPr>
      <w:rFonts w:ascii="Trebuchet MS" w:eastAsia="Times New Roman" w:hAnsi="Trebuchet MS" w:cs="Times New Roman"/>
      <w:sz w:val="24"/>
      <w:szCs w:val="24"/>
      <w:lang w:eastAsia="de-DE"/>
    </w:rPr>
  </w:style>
  <w:style w:type="character" w:styleId="CommentReference">
    <w:name w:val="annotation reference"/>
    <w:rsid w:val="003073FB"/>
    <w:rPr>
      <w:sz w:val="16"/>
      <w:szCs w:val="16"/>
    </w:rPr>
  </w:style>
  <w:style w:type="paragraph" w:styleId="NormalWeb">
    <w:name w:val="Normal (Web)"/>
    <w:basedOn w:val="Normal"/>
    <w:uiPriority w:val="99"/>
    <w:semiHidden/>
    <w:unhideWhenUsed/>
    <w:rsid w:val="00D17D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77248">
      <w:bodyDiv w:val="1"/>
      <w:marLeft w:val="0"/>
      <w:marRight w:val="0"/>
      <w:marTop w:val="0"/>
      <w:marBottom w:val="0"/>
      <w:divBdr>
        <w:top w:val="none" w:sz="0" w:space="0" w:color="auto"/>
        <w:left w:val="none" w:sz="0" w:space="0" w:color="auto"/>
        <w:bottom w:val="none" w:sz="0" w:space="0" w:color="auto"/>
        <w:right w:val="none" w:sz="0" w:space="0" w:color="auto"/>
      </w:divBdr>
    </w:div>
    <w:div w:id="169836098">
      <w:bodyDiv w:val="1"/>
      <w:marLeft w:val="0"/>
      <w:marRight w:val="0"/>
      <w:marTop w:val="0"/>
      <w:marBottom w:val="0"/>
      <w:divBdr>
        <w:top w:val="none" w:sz="0" w:space="0" w:color="auto"/>
        <w:left w:val="none" w:sz="0" w:space="0" w:color="auto"/>
        <w:bottom w:val="none" w:sz="0" w:space="0" w:color="auto"/>
        <w:right w:val="none" w:sz="0" w:space="0" w:color="auto"/>
      </w:divBdr>
      <w:divsChild>
        <w:div w:id="1777289519">
          <w:marLeft w:val="0"/>
          <w:marRight w:val="0"/>
          <w:marTop w:val="0"/>
          <w:marBottom w:val="0"/>
          <w:divBdr>
            <w:top w:val="none" w:sz="0" w:space="0" w:color="auto"/>
            <w:left w:val="none" w:sz="0" w:space="0" w:color="auto"/>
            <w:bottom w:val="none" w:sz="0" w:space="0" w:color="auto"/>
            <w:right w:val="none" w:sz="0" w:space="0" w:color="auto"/>
          </w:divBdr>
        </w:div>
        <w:div w:id="607741119">
          <w:marLeft w:val="0"/>
          <w:marRight w:val="0"/>
          <w:marTop w:val="0"/>
          <w:marBottom w:val="0"/>
          <w:divBdr>
            <w:top w:val="none" w:sz="0" w:space="0" w:color="auto"/>
            <w:left w:val="none" w:sz="0" w:space="0" w:color="auto"/>
            <w:bottom w:val="none" w:sz="0" w:space="0" w:color="auto"/>
            <w:right w:val="none" w:sz="0" w:space="0" w:color="auto"/>
          </w:divBdr>
        </w:div>
      </w:divsChild>
    </w:div>
    <w:div w:id="345328949">
      <w:bodyDiv w:val="1"/>
      <w:marLeft w:val="0"/>
      <w:marRight w:val="0"/>
      <w:marTop w:val="0"/>
      <w:marBottom w:val="0"/>
      <w:divBdr>
        <w:top w:val="none" w:sz="0" w:space="0" w:color="auto"/>
        <w:left w:val="none" w:sz="0" w:space="0" w:color="auto"/>
        <w:bottom w:val="none" w:sz="0" w:space="0" w:color="auto"/>
        <w:right w:val="none" w:sz="0" w:space="0" w:color="auto"/>
      </w:divBdr>
    </w:div>
    <w:div w:id="449319132">
      <w:bodyDiv w:val="1"/>
      <w:marLeft w:val="0"/>
      <w:marRight w:val="0"/>
      <w:marTop w:val="0"/>
      <w:marBottom w:val="0"/>
      <w:divBdr>
        <w:top w:val="none" w:sz="0" w:space="0" w:color="auto"/>
        <w:left w:val="none" w:sz="0" w:space="0" w:color="auto"/>
        <w:bottom w:val="none" w:sz="0" w:space="0" w:color="auto"/>
        <w:right w:val="none" w:sz="0" w:space="0" w:color="auto"/>
      </w:divBdr>
    </w:div>
    <w:div w:id="627048884">
      <w:bodyDiv w:val="1"/>
      <w:marLeft w:val="0"/>
      <w:marRight w:val="0"/>
      <w:marTop w:val="0"/>
      <w:marBottom w:val="0"/>
      <w:divBdr>
        <w:top w:val="none" w:sz="0" w:space="0" w:color="auto"/>
        <w:left w:val="none" w:sz="0" w:space="0" w:color="auto"/>
        <w:bottom w:val="none" w:sz="0" w:space="0" w:color="auto"/>
        <w:right w:val="none" w:sz="0" w:space="0" w:color="auto"/>
      </w:divBdr>
    </w:div>
    <w:div w:id="641425507">
      <w:bodyDiv w:val="1"/>
      <w:marLeft w:val="0"/>
      <w:marRight w:val="0"/>
      <w:marTop w:val="0"/>
      <w:marBottom w:val="0"/>
      <w:divBdr>
        <w:top w:val="none" w:sz="0" w:space="0" w:color="auto"/>
        <w:left w:val="none" w:sz="0" w:space="0" w:color="auto"/>
        <w:bottom w:val="none" w:sz="0" w:space="0" w:color="auto"/>
        <w:right w:val="none" w:sz="0" w:space="0" w:color="auto"/>
      </w:divBdr>
    </w:div>
    <w:div w:id="931738473">
      <w:bodyDiv w:val="1"/>
      <w:marLeft w:val="0"/>
      <w:marRight w:val="0"/>
      <w:marTop w:val="0"/>
      <w:marBottom w:val="0"/>
      <w:divBdr>
        <w:top w:val="none" w:sz="0" w:space="0" w:color="auto"/>
        <w:left w:val="none" w:sz="0" w:space="0" w:color="auto"/>
        <w:bottom w:val="none" w:sz="0" w:space="0" w:color="auto"/>
        <w:right w:val="none" w:sz="0" w:space="0" w:color="auto"/>
      </w:divBdr>
    </w:div>
    <w:div w:id="996684857">
      <w:bodyDiv w:val="1"/>
      <w:marLeft w:val="0"/>
      <w:marRight w:val="0"/>
      <w:marTop w:val="0"/>
      <w:marBottom w:val="0"/>
      <w:divBdr>
        <w:top w:val="none" w:sz="0" w:space="0" w:color="auto"/>
        <w:left w:val="none" w:sz="0" w:space="0" w:color="auto"/>
        <w:bottom w:val="none" w:sz="0" w:space="0" w:color="auto"/>
        <w:right w:val="none" w:sz="0" w:space="0" w:color="auto"/>
      </w:divBdr>
    </w:div>
    <w:div w:id="1033263774">
      <w:bodyDiv w:val="1"/>
      <w:marLeft w:val="0"/>
      <w:marRight w:val="0"/>
      <w:marTop w:val="0"/>
      <w:marBottom w:val="0"/>
      <w:divBdr>
        <w:top w:val="none" w:sz="0" w:space="0" w:color="auto"/>
        <w:left w:val="none" w:sz="0" w:space="0" w:color="auto"/>
        <w:bottom w:val="none" w:sz="0" w:space="0" w:color="auto"/>
        <w:right w:val="none" w:sz="0" w:space="0" w:color="auto"/>
      </w:divBdr>
      <w:divsChild>
        <w:div w:id="1289701284">
          <w:marLeft w:val="547"/>
          <w:marRight w:val="0"/>
          <w:marTop w:val="0"/>
          <w:marBottom w:val="0"/>
          <w:divBdr>
            <w:top w:val="none" w:sz="0" w:space="0" w:color="auto"/>
            <w:left w:val="none" w:sz="0" w:space="0" w:color="auto"/>
            <w:bottom w:val="none" w:sz="0" w:space="0" w:color="auto"/>
            <w:right w:val="none" w:sz="0" w:space="0" w:color="auto"/>
          </w:divBdr>
        </w:div>
        <w:div w:id="572399792">
          <w:marLeft w:val="547"/>
          <w:marRight w:val="0"/>
          <w:marTop w:val="0"/>
          <w:marBottom w:val="0"/>
          <w:divBdr>
            <w:top w:val="none" w:sz="0" w:space="0" w:color="auto"/>
            <w:left w:val="none" w:sz="0" w:space="0" w:color="auto"/>
            <w:bottom w:val="none" w:sz="0" w:space="0" w:color="auto"/>
            <w:right w:val="none" w:sz="0" w:space="0" w:color="auto"/>
          </w:divBdr>
        </w:div>
        <w:div w:id="1818692607">
          <w:marLeft w:val="547"/>
          <w:marRight w:val="0"/>
          <w:marTop w:val="0"/>
          <w:marBottom w:val="160"/>
          <w:divBdr>
            <w:top w:val="none" w:sz="0" w:space="0" w:color="auto"/>
            <w:left w:val="none" w:sz="0" w:space="0" w:color="auto"/>
            <w:bottom w:val="none" w:sz="0" w:space="0" w:color="auto"/>
            <w:right w:val="none" w:sz="0" w:space="0" w:color="auto"/>
          </w:divBdr>
        </w:div>
      </w:divsChild>
    </w:div>
    <w:div w:id="1080710653">
      <w:bodyDiv w:val="1"/>
      <w:marLeft w:val="0"/>
      <w:marRight w:val="0"/>
      <w:marTop w:val="0"/>
      <w:marBottom w:val="0"/>
      <w:divBdr>
        <w:top w:val="none" w:sz="0" w:space="0" w:color="auto"/>
        <w:left w:val="none" w:sz="0" w:space="0" w:color="auto"/>
        <w:bottom w:val="none" w:sz="0" w:space="0" w:color="auto"/>
        <w:right w:val="none" w:sz="0" w:space="0" w:color="auto"/>
      </w:divBdr>
    </w:div>
    <w:div w:id="1277101395">
      <w:bodyDiv w:val="1"/>
      <w:marLeft w:val="0"/>
      <w:marRight w:val="0"/>
      <w:marTop w:val="0"/>
      <w:marBottom w:val="0"/>
      <w:divBdr>
        <w:top w:val="none" w:sz="0" w:space="0" w:color="auto"/>
        <w:left w:val="none" w:sz="0" w:space="0" w:color="auto"/>
        <w:bottom w:val="none" w:sz="0" w:space="0" w:color="auto"/>
        <w:right w:val="none" w:sz="0" w:space="0" w:color="auto"/>
      </w:divBdr>
    </w:div>
    <w:div w:id="12902810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157">
          <w:marLeft w:val="547"/>
          <w:marRight w:val="0"/>
          <w:marTop w:val="0"/>
          <w:marBottom w:val="0"/>
          <w:divBdr>
            <w:top w:val="none" w:sz="0" w:space="0" w:color="auto"/>
            <w:left w:val="none" w:sz="0" w:space="0" w:color="auto"/>
            <w:bottom w:val="none" w:sz="0" w:space="0" w:color="auto"/>
            <w:right w:val="none" w:sz="0" w:space="0" w:color="auto"/>
          </w:divBdr>
        </w:div>
        <w:div w:id="657151124">
          <w:marLeft w:val="547"/>
          <w:marRight w:val="0"/>
          <w:marTop w:val="0"/>
          <w:marBottom w:val="0"/>
          <w:divBdr>
            <w:top w:val="none" w:sz="0" w:space="0" w:color="auto"/>
            <w:left w:val="none" w:sz="0" w:space="0" w:color="auto"/>
            <w:bottom w:val="none" w:sz="0" w:space="0" w:color="auto"/>
            <w:right w:val="none" w:sz="0" w:space="0" w:color="auto"/>
          </w:divBdr>
        </w:div>
        <w:div w:id="1908682831">
          <w:marLeft w:val="547"/>
          <w:marRight w:val="0"/>
          <w:marTop w:val="0"/>
          <w:marBottom w:val="0"/>
          <w:divBdr>
            <w:top w:val="none" w:sz="0" w:space="0" w:color="auto"/>
            <w:left w:val="none" w:sz="0" w:space="0" w:color="auto"/>
            <w:bottom w:val="none" w:sz="0" w:space="0" w:color="auto"/>
            <w:right w:val="none" w:sz="0" w:space="0" w:color="auto"/>
          </w:divBdr>
        </w:div>
      </w:divsChild>
    </w:div>
    <w:div w:id="1298874428">
      <w:bodyDiv w:val="1"/>
      <w:marLeft w:val="0"/>
      <w:marRight w:val="0"/>
      <w:marTop w:val="0"/>
      <w:marBottom w:val="0"/>
      <w:divBdr>
        <w:top w:val="none" w:sz="0" w:space="0" w:color="auto"/>
        <w:left w:val="none" w:sz="0" w:space="0" w:color="auto"/>
        <w:bottom w:val="none" w:sz="0" w:space="0" w:color="auto"/>
        <w:right w:val="none" w:sz="0" w:space="0" w:color="auto"/>
      </w:divBdr>
    </w:div>
    <w:div w:id="1365211316">
      <w:bodyDiv w:val="1"/>
      <w:marLeft w:val="0"/>
      <w:marRight w:val="0"/>
      <w:marTop w:val="0"/>
      <w:marBottom w:val="0"/>
      <w:divBdr>
        <w:top w:val="none" w:sz="0" w:space="0" w:color="auto"/>
        <w:left w:val="none" w:sz="0" w:space="0" w:color="auto"/>
        <w:bottom w:val="none" w:sz="0" w:space="0" w:color="auto"/>
        <w:right w:val="none" w:sz="0" w:space="0" w:color="auto"/>
      </w:divBdr>
      <w:divsChild>
        <w:div w:id="19935701">
          <w:marLeft w:val="0"/>
          <w:marRight w:val="0"/>
          <w:marTop w:val="0"/>
          <w:marBottom w:val="0"/>
          <w:divBdr>
            <w:top w:val="none" w:sz="0" w:space="0" w:color="auto"/>
            <w:left w:val="none" w:sz="0" w:space="0" w:color="auto"/>
            <w:bottom w:val="none" w:sz="0" w:space="0" w:color="auto"/>
            <w:right w:val="none" w:sz="0" w:space="0" w:color="auto"/>
          </w:divBdr>
        </w:div>
        <w:div w:id="1387679341">
          <w:marLeft w:val="0"/>
          <w:marRight w:val="0"/>
          <w:marTop w:val="0"/>
          <w:marBottom w:val="0"/>
          <w:divBdr>
            <w:top w:val="none" w:sz="0" w:space="0" w:color="auto"/>
            <w:left w:val="none" w:sz="0" w:space="0" w:color="auto"/>
            <w:bottom w:val="none" w:sz="0" w:space="0" w:color="auto"/>
            <w:right w:val="none" w:sz="0" w:space="0" w:color="auto"/>
          </w:divBdr>
        </w:div>
      </w:divsChild>
    </w:div>
    <w:div w:id="1389843773">
      <w:bodyDiv w:val="1"/>
      <w:marLeft w:val="0"/>
      <w:marRight w:val="0"/>
      <w:marTop w:val="0"/>
      <w:marBottom w:val="0"/>
      <w:divBdr>
        <w:top w:val="none" w:sz="0" w:space="0" w:color="auto"/>
        <w:left w:val="none" w:sz="0" w:space="0" w:color="auto"/>
        <w:bottom w:val="none" w:sz="0" w:space="0" w:color="auto"/>
        <w:right w:val="none" w:sz="0" w:space="0" w:color="auto"/>
      </w:divBdr>
      <w:divsChild>
        <w:div w:id="1459757215">
          <w:marLeft w:val="446"/>
          <w:marRight w:val="0"/>
          <w:marTop w:val="0"/>
          <w:marBottom w:val="0"/>
          <w:divBdr>
            <w:top w:val="none" w:sz="0" w:space="0" w:color="auto"/>
            <w:left w:val="none" w:sz="0" w:space="0" w:color="auto"/>
            <w:bottom w:val="none" w:sz="0" w:space="0" w:color="auto"/>
            <w:right w:val="none" w:sz="0" w:space="0" w:color="auto"/>
          </w:divBdr>
        </w:div>
        <w:div w:id="1485706414">
          <w:marLeft w:val="446"/>
          <w:marRight w:val="0"/>
          <w:marTop w:val="0"/>
          <w:marBottom w:val="0"/>
          <w:divBdr>
            <w:top w:val="none" w:sz="0" w:space="0" w:color="auto"/>
            <w:left w:val="none" w:sz="0" w:space="0" w:color="auto"/>
            <w:bottom w:val="none" w:sz="0" w:space="0" w:color="auto"/>
            <w:right w:val="none" w:sz="0" w:space="0" w:color="auto"/>
          </w:divBdr>
        </w:div>
      </w:divsChild>
    </w:div>
    <w:div w:id="1394426437">
      <w:bodyDiv w:val="1"/>
      <w:marLeft w:val="0"/>
      <w:marRight w:val="0"/>
      <w:marTop w:val="0"/>
      <w:marBottom w:val="0"/>
      <w:divBdr>
        <w:top w:val="none" w:sz="0" w:space="0" w:color="auto"/>
        <w:left w:val="none" w:sz="0" w:space="0" w:color="auto"/>
        <w:bottom w:val="none" w:sz="0" w:space="0" w:color="auto"/>
        <w:right w:val="none" w:sz="0" w:space="0" w:color="auto"/>
      </w:divBdr>
      <w:divsChild>
        <w:div w:id="334580165">
          <w:marLeft w:val="0"/>
          <w:marRight w:val="0"/>
          <w:marTop w:val="0"/>
          <w:marBottom w:val="0"/>
          <w:divBdr>
            <w:top w:val="single" w:sz="2" w:space="0" w:color="D9D9E3"/>
            <w:left w:val="single" w:sz="2" w:space="0" w:color="D9D9E3"/>
            <w:bottom w:val="single" w:sz="2" w:space="0" w:color="D9D9E3"/>
            <w:right w:val="single" w:sz="2" w:space="0" w:color="D9D9E3"/>
          </w:divBdr>
          <w:divsChild>
            <w:div w:id="1016033482">
              <w:marLeft w:val="0"/>
              <w:marRight w:val="0"/>
              <w:marTop w:val="0"/>
              <w:marBottom w:val="0"/>
              <w:divBdr>
                <w:top w:val="single" w:sz="2" w:space="0" w:color="D9D9E3"/>
                <w:left w:val="single" w:sz="2" w:space="0" w:color="D9D9E3"/>
                <w:bottom w:val="single" w:sz="2" w:space="0" w:color="D9D9E3"/>
                <w:right w:val="single" w:sz="2" w:space="0" w:color="D9D9E3"/>
              </w:divBdr>
              <w:divsChild>
                <w:div w:id="438915419">
                  <w:marLeft w:val="0"/>
                  <w:marRight w:val="0"/>
                  <w:marTop w:val="0"/>
                  <w:marBottom w:val="0"/>
                  <w:divBdr>
                    <w:top w:val="single" w:sz="2" w:space="0" w:color="D9D9E3"/>
                    <w:left w:val="single" w:sz="2" w:space="0" w:color="D9D9E3"/>
                    <w:bottom w:val="single" w:sz="2" w:space="0" w:color="D9D9E3"/>
                    <w:right w:val="single" w:sz="2" w:space="0" w:color="D9D9E3"/>
                  </w:divBdr>
                  <w:divsChild>
                    <w:div w:id="2134857184">
                      <w:marLeft w:val="0"/>
                      <w:marRight w:val="0"/>
                      <w:marTop w:val="0"/>
                      <w:marBottom w:val="0"/>
                      <w:divBdr>
                        <w:top w:val="single" w:sz="2" w:space="0" w:color="D9D9E3"/>
                        <w:left w:val="single" w:sz="2" w:space="0" w:color="D9D9E3"/>
                        <w:bottom w:val="single" w:sz="2" w:space="0" w:color="D9D9E3"/>
                        <w:right w:val="single" w:sz="2" w:space="0" w:color="D9D9E3"/>
                      </w:divBdr>
                      <w:divsChild>
                        <w:div w:id="1496266602">
                          <w:marLeft w:val="0"/>
                          <w:marRight w:val="0"/>
                          <w:marTop w:val="0"/>
                          <w:marBottom w:val="0"/>
                          <w:divBdr>
                            <w:top w:val="single" w:sz="2" w:space="0" w:color="auto"/>
                            <w:left w:val="single" w:sz="2" w:space="0" w:color="auto"/>
                            <w:bottom w:val="single" w:sz="6" w:space="0" w:color="auto"/>
                            <w:right w:val="single" w:sz="2" w:space="0" w:color="auto"/>
                          </w:divBdr>
                          <w:divsChild>
                            <w:div w:id="5084946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605778">
                                  <w:marLeft w:val="0"/>
                                  <w:marRight w:val="0"/>
                                  <w:marTop w:val="0"/>
                                  <w:marBottom w:val="0"/>
                                  <w:divBdr>
                                    <w:top w:val="single" w:sz="2" w:space="0" w:color="D9D9E3"/>
                                    <w:left w:val="single" w:sz="2" w:space="0" w:color="D9D9E3"/>
                                    <w:bottom w:val="single" w:sz="2" w:space="0" w:color="D9D9E3"/>
                                    <w:right w:val="single" w:sz="2" w:space="0" w:color="D9D9E3"/>
                                  </w:divBdr>
                                  <w:divsChild>
                                    <w:div w:id="2016809814">
                                      <w:marLeft w:val="0"/>
                                      <w:marRight w:val="0"/>
                                      <w:marTop w:val="0"/>
                                      <w:marBottom w:val="0"/>
                                      <w:divBdr>
                                        <w:top w:val="single" w:sz="2" w:space="0" w:color="D9D9E3"/>
                                        <w:left w:val="single" w:sz="2" w:space="0" w:color="D9D9E3"/>
                                        <w:bottom w:val="single" w:sz="2" w:space="0" w:color="D9D9E3"/>
                                        <w:right w:val="single" w:sz="2" w:space="0" w:color="D9D9E3"/>
                                      </w:divBdr>
                                      <w:divsChild>
                                        <w:div w:id="645160806">
                                          <w:marLeft w:val="0"/>
                                          <w:marRight w:val="0"/>
                                          <w:marTop w:val="0"/>
                                          <w:marBottom w:val="0"/>
                                          <w:divBdr>
                                            <w:top w:val="single" w:sz="2" w:space="0" w:color="D9D9E3"/>
                                            <w:left w:val="single" w:sz="2" w:space="0" w:color="D9D9E3"/>
                                            <w:bottom w:val="single" w:sz="2" w:space="0" w:color="D9D9E3"/>
                                            <w:right w:val="single" w:sz="2" w:space="0" w:color="D9D9E3"/>
                                          </w:divBdr>
                                          <w:divsChild>
                                            <w:div w:id="1670133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7010421">
          <w:marLeft w:val="0"/>
          <w:marRight w:val="0"/>
          <w:marTop w:val="0"/>
          <w:marBottom w:val="0"/>
          <w:divBdr>
            <w:top w:val="none" w:sz="0" w:space="0" w:color="auto"/>
            <w:left w:val="none" w:sz="0" w:space="0" w:color="auto"/>
            <w:bottom w:val="none" w:sz="0" w:space="0" w:color="auto"/>
            <w:right w:val="none" w:sz="0" w:space="0" w:color="auto"/>
          </w:divBdr>
          <w:divsChild>
            <w:div w:id="1445029534">
              <w:marLeft w:val="0"/>
              <w:marRight w:val="0"/>
              <w:marTop w:val="0"/>
              <w:marBottom w:val="0"/>
              <w:divBdr>
                <w:top w:val="single" w:sz="2" w:space="0" w:color="D9D9E3"/>
                <w:left w:val="single" w:sz="2" w:space="0" w:color="D9D9E3"/>
                <w:bottom w:val="single" w:sz="2" w:space="0" w:color="D9D9E3"/>
                <w:right w:val="single" w:sz="2" w:space="0" w:color="D9D9E3"/>
              </w:divBdr>
              <w:divsChild>
                <w:div w:id="706878051">
                  <w:marLeft w:val="0"/>
                  <w:marRight w:val="0"/>
                  <w:marTop w:val="0"/>
                  <w:marBottom w:val="0"/>
                  <w:divBdr>
                    <w:top w:val="single" w:sz="2" w:space="0" w:color="D9D9E3"/>
                    <w:left w:val="single" w:sz="2" w:space="0" w:color="D9D9E3"/>
                    <w:bottom w:val="single" w:sz="2" w:space="0" w:color="D9D9E3"/>
                    <w:right w:val="single" w:sz="2" w:space="0" w:color="D9D9E3"/>
                  </w:divBdr>
                  <w:divsChild>
                    <w:div w:id="122314383">
                      <w:marLeft w:val="0"/>
                      <w:marRight w:val="0"/>
                      <w:marTop w:val="0"/>
                      <w:marBottom w:val="0"/>
                      <w:divBdr>
                        <w:top w:val="single" w:sz="2" w:space="0" w:color="D9D9E3"/>
                        <w:left w:val="single" w:sz="2" w:space="0" w:color="D9D9E3"/>
                        <w:bottom w:val="single" w:sz="2" w:space="0" w:color="D9D9E3"/>
                        <w:right w:val="single" w:sz="2" w:space="0" w:color="D9D9E3"/>
                      </w:divBdr>
                      <w:divsChild>
                        <w:div w:id="806243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84745363">
      <w:bodyDiv w:val="1"/>
      <w:marLeft w:val="0"/>
      <w:marRight w:val="0"/>
      <w:marTop w:val="0"/>
      <w:marBottom w:val="0"/>
      <w:divBdr>
        <w:top w:val="none" w:sz="0" w:space="0" w:color="auto"/>
        <w:left w:val="none" w:sz="0" w:space="0" w:color="auto"/>
        <w:bottom w:val="none" w:sz="0" w:space="0" w:color="auto"/>
        <w:right w:val="none" w:sz="0" w:space="0" w:color="auto"/>
      </w:divBdr>
      <w:divsChild>
        <w:div w:id="1443187830">
          <w:marLeft w:val="0"/>
          <w:marRight w:val="0"/>
          <w:marTop w:val="0"/>
          <w:marBottom w:val="0"/>
          <w:divBdr>
            <w:top w:val="none" w:sz="0" w:space="0" w:color="auto"/>
            <w:left w:val="none" w:sz="0" w:space="0" w:color="auto"/>
            <w:bottom w:val="none" w:sz="0" w:space="0" w:color="auto"/>
            <w:right w:val="none" w:sz="0" w:space="0" w:color="auto"/>
          </w:divBdr>
        </w:div>
        <w:div w:id="1606811991">
          <w:marLeft w:val="0"/>
          <w:marRight w:val="0"/>
          <w:marTop w:val="0"/>
          <w:marBottom w:val="0"/>
          <w:divBdr>
            <w:top w:val="none" w:sz="0" w:space="0" w:color="auto"/>
            <w:left w:val="none" w:sz="0" w:space="0" w:color="auto"/>
            <w:bottom w:val="none" w:sz="0" w:space="0" w:color="auto"/>
            <w:right w:val="none" w:sz="0" w:space="0" w:color="auto"/>
          </w:divBdr>
        </w:div>
      </w:divsChild>
    </w:div>
    <w:div w:id="1692533877">
      <w:bodyDiv w:val="1"/>
      <w:marLeft w:val="0"/>
      <w:marRight w:val="0"/>
      <w:marTop w:val="0"/>
      <w:marBottom w:val="0"/>
      <w:divBdr>
        <w:top w:val="none" w:sz="0" w:space="0" w:color="auto"/>
        <w:left w:val="none" w:sz="0" w:space="0" w:color="auto"/>
        <w:bottom w:val="none" w:sz="0" w:space="0" w:color="auto"/>
        <w:right w:val="none" w:sz="0" w:space="0" w:color="auto"/>
      </w:divBdr>
      <w:divsChild>
        <w:div w:id="1250307129">
          <w:marLeft w:val="446"/>
          <w:marRight w:val="0"/>
          <w:marTop w:val="0"/>
          <w:marBottom w:val="160"/>
          <w:divBdr>
            <w:top w:val="none" w:sz="0" w:space="0" w:color="auto"/>
            <w:left w:val="none" w:sz="0" w:space="0" w:color="auto"/>
            <w:bottom w:val="none" w:sz="0" w:space="0" w:color="auto"/>
            <w:right w:val="none" w:sz="0" w:space="0" w:color="auto"/>
          </w:divBdr>
        </w:div>
        <w:div w:id="1579440805">
          <w:marLeft w:val="446"/>
          <w:marRight w:val="0"/>
          <w:marTop w:val="0"/>
          <w:marBottom w:val="160"/>
          <w:divBdr>
            <w:top w:val="none" w:sz="0" w:space="0" w:color="auto"/>
            <w:left w:val="none" w:sz="0" w:space="0" w:color="auto"/>
            <w:bottom w:val="none" w:sz="0" w:space="0" w:color="auto"/>
            <w:right w:val="none" w:sz="0" w:space="0" w:color="auto"/>
          </w:divBdr>
        </w:div>
        <w:div w:id="785195827">
          <w:marLeft w:val="446"/>
          <w:marRight w:val="0"/>
          <w:marTop w:val="0"/>
          <w:marBottom w:val="160"/>
          <w:divBdr>
            <w:top w:val="none" w:sz="0" w:space="0" w:color="auto"/>
            <w:left w:val="none" w:sz="0" w:space="0" w:color="auto"/>
            <w:bottom w:val="none" w:sz="0" w:space="0" w:color="auto"/>
            <w:right w:val="none" w:sz="0" w:space="0" w:color="auto"/>
          </w:divBdr>
        </w:div>
      </w:divsChild>
    </w:div>
    <w:div w:id="1794059223">
      <w:bodyDiv w:val="1"/>
      <w:marLeft w:val="0"/>
      <w:marRight w:val="0"/>
      <w:marTop w:val="0"/>
      <w:marBottom w:val="0"/>
      <w:divBdr>
        <w:top w:val="none" w:sz="0" w:space="0" w:color="auto"/>
        <w:left w:val="none" w:sz="0" w:space="0" w:color="auto"/>
        <w:bottom w:val="none" w:sz="0" w:space="0" w:color="auto"/>
        <w:right w:val="none" w:sz="0" w:space="0" w:color="auto"/>
      </w:divBdr>
      <w:divsChild>
        <w:div w:id="825973948">
          <w:marLeft w:val="446"/>
          <w:marRight w:val="0"/>
          <w:marTop w:val="0"/>
          <w:marBottom w:val="0"/>
          <w:divBdr>
            <w:top w:val="none" w:sz="0" w:space="0" w:color="auto"/>
            <w:left w:val="none" w:sz="0" w:space="0" w:color="auto"/>
            <w:bottom w:val="none" w:sz="0" w:space="0" w:color="auto"/>
            <w:right w:val="none" w:sz="0" w:space="0" w:color="auto"/>
          </w:divBdr>
        </w:div>
        <w:div w:id="1659459509">
          <w:marLeft w:val="446"/>
          <w:marRight w:val="0"/>
          <w:marTop w:val="0"/>
          <w:marBottom w:val="0"/>
          <w:divBdr>
            <w:top w:val="none" w:sz="0" w:space="0" w:color="auto"/>
            <w:left w:val="none" w:sz="0" w:space="0" w:color="auto"/>
            <w:bottom w:val="none" w:sz="0" w:space="0" w:color="auto"/>
            <w:right w:val="none" w:sz="0" w:space="0" w:color="auto"/>
          </w:divBdr>
        </w:div>
      </w:divsChild>
    </w:div>
    <w:div w:id="1815682715">
      <w:bodyDiv w:val="1"/>
      <w:marLeft w:val="0"/>
      <w:marRight w:val="0"/>
      <w:marTop w:val="0"/>
      <w:marBottom w:val="0"/>
      <w:divBdr>
        <w:top w:val="none" w:sz="0" w:space="0" w:color="auto"/>
        <w:left w:val="none" w:sz="0" w:space="0" w:color="auto"/>
        <w:bottom w:val="none" w:sz="0" w:space="0" w:color="auto"/>
        <w:right w:val="none" w:sz="0" w:space="0" w:color="auto"/>
      </w:divBdr>
    </w:div>
    <w:div w:id="184728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107D2-CDE3-4A15-A132-15960686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Twinning</dc:creator>
  <cp:keywords/>
  <dc:description/>
  <cp:lastModifiedBy>Twinning proect</cp:lastModifiedBy>
  <cp:revision>4</cp:revision>
  <cp:lastPrinted>2021-12-07T09:23:00Z</cp:lastPrinted>
  <dcterms:created xsi:type="dcterms:W3CDTF">2023-12-06T17:01:00Z</dcterms:created>
  <dcterms:modified xsi:type="dcterms:W3CDTF">2023-12-15T13:43:00Z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2d5962411aa010c3cf65e70e665de00651a75e324c87aef537e63eb7342bb24c</vt:lpwstr>
  </property>
</Properties>
</file>